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outlineLvl w:val="0"/>
        <w:rPr>
          <w:b/>
          <w:bCs/>
          <w:color w:val="auto"/>
          <w:sz w:val="52"/>
          <w:szCs w:val="72"/>
          <w:highlight w:val="none"/>
        </w:rPr>
      </w:pPr>
      <w:bookmarkStart w:id="0" w:name="_Toc7243"/>
      <w:bookmarkStart w:id="1" w:name="_Toc7942"/>
      <w:bookmarkStart w:id="2" w:name="_Toc16489"/>
      <w:bookmarkStart w:id="3" w:name="_Toc25865"/>
      <w:r>
        <w:rPr>
          <w:rFonts w:hint="eastAsia"/>
          <w:b/>
          <w:bCs/>
          <w:color w:val="auto"/>
          <w:sz w:val="52"/>
          <w:szCs w:val="72"/>
          <w:highlight w:val="none"/>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outlineLvl w:val="0"/>
        <w:rPr>
          <w:b/>
          <w:bCs/>
          <w:color w:val="auto"/>
          <w:sz w:val="52"/>
          <w:szCs w:val="72"/>
          <w:highlight w:val="none"/>
        </w:rPr>
      </w:pPr>
      <w:bookmarkStart w:id="4" w:name="_Toc15158"/>
      <w:bookmarkStart w:id="5" w:name="_Toc8734"/>
      <w:bookmarkStart w:id="6" w:name="_Toc20638"/>
      <w:bookmarkStart w:id="7" w:name="_Toc9385"/>
      <w:r>
        <w:rPr>
          <w:rFonts w:hint="eastAsia"/>
          <w:b/>
          <w:bCs/>
          <w:color w:val="auto"/>
          <w:sz w:val="52"/>
          <w:szCs w:val="72"/>
          <w:highlight w:val="none"/>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东莞市塘厦中学运动场修缮维护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GSDG2024-007B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东莞市塘厦中学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ind w:firstLine="480"/>
        <w:jc w:val="center"/>
        <w:rPr>
          <w:color w:val="auto"/>
          <w:sz w:val="24"/>
          <w:szCs w:val="32"/>
          <w:highlight w:val="none"/>
        </w:rPr>
      </w:pPr>
    </w:p>
    <w:p>
      <w:pPr>
        <w:ind w:firstLine="480"/>
        <w:jc w:val="center"/>
        <w:rPr>
          <w:color w:val="auto"/>
          <w:sz w:val="24"/>
          <w:szCs w:val="32"/>
          <w:highlight w:val="none"/>
        </w:rPr>
      </w:pPr>
    </w:p>
    <w:p>
      <w:pPr>
        <w:ind w:firstLine="600"/>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17050"/>
      <w:bookmarkStart w:id="9" w:name="_Toc4164"/>
      <w:bookmarkStart w:id="10" w:name="_Toc5265"/>
      <w:bookmarkStart w:id="11" w:name="_Toc18278"/>
      <w:r>
        <w:rPr>
          <w:rFonts w:hint="eastAsia" w:ascii="黑体" w:hAnsi="黑体" w:eastAsia="黑体" w:cs="黑体"/>
          <w:color w:val="auto"/>
          <w:sz w:val="30"/>
          <w:szCs w:val="30"/>
          <w:highlight w:val="none"/>
        </w:rPr>
        <w:t>2024年</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10</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ind w:firstLine="482"/>
            <w:jc w:val="center"/>
            <w:rPr>
              <w:b/>
              <w:bCs/>
              <w:color w:val="auto"/>
              <w:sz w:val="24"/>
              <w:szCs w:val="32"/>
              <w:highlight w:val="none"/>
            </w:rPr>
          </w:pPr>
          <w:r>
            <w:rPr>
              <w:rFonts w:ascii="宋体" w:hAnsi="宋体"/>
              <w:b/>
              <w:bCs/>
              <w:color w:val="auto"/>
              <w:sz w:val="24"/>
              <w:szCs w:val="32"/>
              <w:highlight w:val="none"/>
            </w:rPr>
            <w:t>目录</w:t>
          </w:r>
        </w:p>
        <w:p>
          <w:pPr>
            <w:pStyle w:val="15"/>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6"/>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0"/>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5"/>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4"/>
        <w:numPr>
          <w:ilvl w:val="0"/>
          <w:numId w:val="2"/>
        </w:numPr>
        <w:ind w:firstLine="602"/>
        <w:rPr>
          <w:color w:val="auto"/>
          <w:highlight w:val="none"/>
        </w:rPr>
      </w:pPr>
      <w:bookmarkStart w:id="12" w:name="_Toc27497"/>
      <w:r>
        <w:rPr>
          <w:rFonts w:hint="eastAsia"/>
          <w:color w:val="auto"/>
          <w:highlight w:val="none"/>
        </w:rPr>
        <w:t>磋商邀请</w:t>
      </w:r>
      <w:bookmarkEnd w:id="1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东莞市塘厦中学运动场修缮维护</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2024年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pPr>
        <w:pStyle w:val="5"/>
        <w:spacing w:before="0" w:after="0" w:line="360" w:lineRule="auto"/>
        <w:ind w:firstLine="422"/>
        <w:jc w:val="left"/>
        <w:rPr>
          <w:rFonts w:ascii="宋体" w:hAnsi="宋体" w:cs="宋体"/>
          <w:bCs/>
          <w:color w:val="auto"/>
          <w:sz w:val="21"/>
          <w:szCs w:val="21"/>
          <w:highlight w:val="none"/>
        </w:rPr>
      </w:pPr>
      <w:bookmarkStart w:id="13" w:name="_Toc35393790"/>
      <w:bookmarkStart w:id="14" w:name="_Toc35393621"/>
      <w:bookmarkStart w:id="15" w:name="_Toc2169"/>
      <w:bookmarkStart w:id="16" w:name="_Toc26796"/>
      <w:bookmarkStart w:id="17" w:name="_Toc13782"/>
      <w:bookmarkStart w:id="18" w:name="_Toc28359079"/>
      <w:bookmarkStart w:id="19" w:name="_Toc31624"/>
      <w:bookmarkStart w:id="20" w:name="_Toc28359002"/>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GSDG2024-007B</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东莞市塘厦中学运动场修缮维护</w:t>
      </w:r>
    </w:p>
    <w:bookmarkEnd w:id="2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365,670.29</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033" w:type="pct"/>
            <w:vAlign w:val="center"/>
          </w:tcPr>
          <w:p>
            <w:pPr>
              <w:spacing w:line="360" w:lineRule="auto"/>
              <w:ind w:firstLine="422"/>
              <w:jc w:val="center"/>
              <w:rPr>
                <w:rFonts w:hAnsi="宋体"/>
                <w:color w:val="auto"/>
                <w:szCs w:val="21"/>
                <w:highlight w:val="none"/>
              </w:rPr>
            </w:pPr>
            <w:r>
              <w:rPr>
                <w:rFonts w:hint="eastAsia" w:hAnsi="宋体"/>
                <w:b/>
                <w:color w:val="auto"/>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033" w:type="pct"/>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东莞市塘厦中学运动场修缮维护</w:t>
            </w:r>
            <w:r>
              <w:rPr>
                <w:rFonts w:hint="eastAsia" w:hAnsi="宋体"/>
                <w:color w:val="auto"/>
                <w:szCs w:val="21"/>
                <w:highlight w:val="none"/>
              </w:rPr>
              <w:t>采购一项</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pPr>
        <w:pStyle w:val="5"/>
        <w:spacing w:before="0" w:after="0" w:line="360" w:lineRule="auto"/>
        <w:ind w:firstLine="422"/>
        <w:jc w:val="left"/>
        <w:rPr>
          <w:rFonts w:ascii="宋体" w:hAnsi="宋体" w:cs="宋体"/>
          <w:b w:val="0"/>
          <w:color w:val="auto"/>
          <w:sz w:val="21"/>
          <w:szCs w:val="21"/>
          <w:highlight w:val="none"/>
        </w:rPr>
      </w:pPr>
      <w:bookmarkStart w:id="22" w:name="_Toc13371"/>
      <w:bookmarkStart w:id="23" w:name="_Toc35393622"/>
      <w:bookmarkStart w:id="24" w:name="_Toc25198"/>
      <w:bookmarkStart w:id="25" w:name="_Toc28625"/>
      <w:bookmarkStart w:id="26" w:name="_Toc28359003"/>
      <w:bookmarkStart w:id="27" w:name="_Toc35393791"/>
      <w:bookmarkStart w:id="28" w:name="_Toc31691"/>
      <w:bookmarkStart w:id="29" w:name="_Toc28359080"/>
      <w:r>
        <w:rPr>
          <w:rFonts w:hint="eastAsia" w:ascii="宋体" w:hAnsi="宋体" w:cs="宋体"/>
          <w:bCs/>
          <w:color w:val="auto"/>
          <w:sz w:val="21"/>
          <w:szCs w:val="21"/>
          <w:highlight w:val="none"/>
        </w:rPr>
        <w:t>二、申请人的资格要求：</w:t>
      </w:r>
      <w:bookmarkEnd w:id="22"/>
      <w:bookmarkEnd w:id="23"/>
      <w:bookmarkEnd w:id="24"/>
      <w:bookmarkEnd w:id="25"/>
      <w:bookmarkEnd w:id="26"/>
      <w:bookmarkEnd w:id="27"/>
      <w:bookmarkEnd w:id="28"/>
      <w:bookmarkEnd w:id="29"/>
    </w:p>
    <w:p>
      <w:pPr>
        <w:widowControl/>
        <w:spacing w:line="360" w:lineRule="auto"/>
        <w:ind w:firstLine="420" w:firstLineChars="200"/>
        <w:outlineLvl w:val="2"/>
        <w:rPr>
          <w:rFonts w:ascii="宋体" w:hAnsi="宋体"/>
          <w:color w:val="auto"/>
          <w:szCs w:val="21"/>
          <w:highlight w:val="none"/>
        </w:rPr>
      </w:pPr>
      <w:bookmarkStart w:id="30" w:name="_Toc7315"/>
      <w:bookmarkStart w:id="31" w:name="_Toc8265"/>
      <w:bookmarkStart w:id="32" w:name="_Toc29919"/>
      <w:bookmarkStart w:id="33" w:name="_Toc16211"/>
      <w:bookmarkStart w:id="34" w:name="_Toc28359004"/>
      <w:bookmarkStart w:id="35" w:name="_Toc28359081"/>
      <w:r>
        <w:rPr>
          <w:rFonts w:hint="eastAsia" w:ascii="宋体" w:hAnsi="宋体"/>
          <w:color w:val="auto"/>
          <w:szCs w:val="21"/>
          <w:highlight w:val="none"/>
        </w:rPr>
        <w:t>1.供应商应具备《政府采购法》第二十二条规定的条件，提供下列材料：</w:t>
      </w:r>
      <w:bookmarkEnd w:id="30"/>
      <w:bookmarkEnd w:id="31"/>
      <w:bookmarkEnd w:id="32"/>
      <w:bookmarkEnd w:id="33"/>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pPr>
        <w:widowControl/>
        <w:spacing w:line="360" w:lineRule="auto"/>
        <w:ind w:firstLine="420" w:firstLineChars="200"/>
        <w:outlineLvl w:val="2"/>
        <w:rPr>
          <w:rFonts w:ascii="宋体" w:hAnsi="宋体"/>
          <w:color w:val="auto"/>
          <w:szCs w:val="21"/>
          <w:highlight w:val="none"/>
        </w:rPr>
      </w:pPr>
      <w:bookmarkStart w:id="36" w:name="_Toc4071"/>
      <w:bookmarkStart w:id="37" w:name="_Toc16617"/>
      <w:bookmarkStart w:id="38" w:name="_Toc18344"/>
      <w:bookmarkStart w:id="39" w:name="_Toc26119"/>
      <w:r>
        <w:rPr>
          <w:rFonts w:hint="eastAsia" w:ascii="宋体" w:hAnsi="宋体"/>
          <w:color w:val="auto"/>
          <w:szCs w:val="21"/>
          <w:highlight w:val="none"/>
        </w:rPr>
        <w:t>2.本项目的特定资格要求：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olor w:val="auto"/>
          <w:sz w:val="21"/>
          <w:szCs w:val="21"/>
          <w:highlight w:val="none"/>
        </w:rPr>
      </w:pPr>
      <w:bookmarkStart w:id="40" w:name="_Toc35393623"/>
      <w:bookmarkStart w:id="41" w:name="_Toc35393792"/>
      <w:bookmarkStart w:id="42" w:name="_Toc173"/>
      <w:bookmarkStart w:id="43" w:name="_Toc27443"/>
      <w:bookmarkStart w:id="44" w:name="_Toc2137"/>
      <w:bookmarkStart w:id="45" w:name="_Toc18578"/>
      <w:r>
        <w:rPr>
          <w:rFonts w:hint="eastAsia" w:ascii="宋体" w:hAnsi="宋体"/>
          <w:color w:val="auto"/>
          <w:szCs w:val="21"/>
          <w:highlight w:val="none"/>
        </w:rPr>
        <w:t>（1）</w:t>
      </w:r>
      <w:r>
        <w:rPr>
          <w:rFonts w:hint="eastAsia" w:ascii="宋体" w:hAnsi="宋体" w:eastAsia="宋体"/>
          <w:color w:val="auto"/>
          <w:sz w:val="21"/>
          <w:szCs w:val="21"/>
          <w:highlight w:val="none"/>
        </w:rPr>
        <w:t>供应商必须具有施工综合资质【或更换资质证书前有效期内施工总承包企业特级资质】，或具有建筑工程施工总承包乙级（或以上）资质【或更换资质证书前有效期内建筑工程施工总承包三级或以上资质】，或具有建筑装修装饰工程专业承包资质乙级（或以上）资质【或更换资质证书前有效期内建筑装修装饰工程专业承包二级（或以上）资质】。</w:t>
      </w:r>
    </w:p>
    <w:p>
      <w:pPr>
        <w:widowControl/>
        <w:spacing w:line="400" w:lineRule="exact"/>
        <w:ind w:firstLine="420" w:firstLineChars="200"/>
        <w:rPr>
          <w:rFonts w:ascii="宋体" w:hAnsi="宋体"/>
          <w:color w:val="auto"/>
          <w:szCs w:val="21"/>
          <w:highlight w:val="none"/>
        </w:rPr>
      </w:pPr>
      <w:r>
        <w:rPr>
          <w:rFonts w:hint="eastAsia" w:ascii="宋体" w:hAnsi="宋体" w:eastAsia="宋体"/>
          <w:color w:val="auto"/>
          <w:sz w:val="21"/>
          <w:szCs w:val="21"/>
          <w:highlight w:val="none"/>
        </w:rPr>
        <w:t>注：上述资质要求，依据住房和城乡建设部2020年11月30日关于印发《建设工程企业资质管理制度改革方案》的通知，在更换资质证书前有效期内适用于本项目资质证书的均为有效资格条件。</w:t>
      </w:r>
    </w:p>
    <w:p>
      <w:pPr>
        <w:pStyle w:val="5"/>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日起至2024年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日起至2024年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 xml:space="preserve">日（节假日除外），上午9：00～12：00，下午14：30～17：30（北京时间）； </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5"/>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pPr>
        <w:pStyle w:val="5"/>
        <w:spacing w:before="0" w:after="0" w:line="360" w:lineRule="auto"/>
        <w:ind w:firstLine="422"/>
        <w:jc w:val="left"/>
        <w:rPr>
          <w:rFonts w:ascii="宋体" w:hAnsi="宋体" w:cs="宋体"/>
          <w:bCs/>
          <w:color w:val="auto"/>
          <w:sz w:val="21"/>
          <w:szCs w:val="21"/>
          <w:highlight w:val="none"/>
        </w:rPr>
      </w:pPr>
      <w:bookmarkStart w:id="46" w:name="_Toc28359005"/>
      <w:bookmarkStart w:id="47" w:name="_Toc28359082"/>
      <w:bookmarkStart w:id="48" w:name="_Toc10322"/>
      <w:bookmarkStart w:id="49" w:name="_Toc35393624"/>
      <w:bookmarkStart w:id="50" w:name="_Toc27404"/>
      <w:bookmarkStart w:id="51" w:name="_Toc35393793"/>
      <w:bookmarkStart w:id="52" w:name="_Toc28435"/>
      <w:bookmarkStart w:id="53" w:name="_Toc28585"/>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截止时间：</w:t>
      </w:r>
      <w:r>
        <w:rPr>
          <w:rFonts w:hint="eastAsia" w:ascii="宋体" w:hAnsi="宋体" w:cs="宋体"/>
          <w:bCs/>
          <w:color w:val="auto"/>
          <w:szCs w:val="21"/>
          <w:highlight w:val="none"/>
          <w:u w:val="single"/>
        </w:rPr>
        <w:t xml:space="preserve"> 2024年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bookmarkStart w:id="369" w:name="_GoBack"/>
      <w:bookmarkEnd w:id="369"/>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bCs/>
          <w:color w:val="auto"/>
          <w:szCs w:val="21"/>
          <w:highlight w:val="none"/>
        </w:rPr>
        <w:t>。</w:t>
      </w:r>
    </w:p>
    <w:p>
      <w:pPr>
        <w:pStyle w:val="5"/>
        <w:spacing w:before="0" w:after="0" w:line="360" w:lineRule="auto"/>
        <w:ind w:firstLine="422"/>
        <w:jc w:val="left"/>
        <w:rPr>
          <w:rFonts w:ascii="宋体" w:hAnsi="宋体" w:cs="宋体"/>
          <w:bCs/>
          <w:color w:val="auto"/>
          <w:sz w:val="21"/>
          <w:szCs w:val="21"/>
          <w:highlight w:val="none"/>
        </w:rPr>
      </w:pPr>
      <w:bookmarkStart w:id="54" w:name="_Toc26299"/>
      <w:bookmarkStart w:id="55" w:name="_Toc17857"/>
      <w:bookmarkStart w:id="56" w:name="_Toc1202"/>
      <w:bookmarkStart w:id="57" w:name="_Toc35393625"/>
      <w:bookmarkStart w:id="58" w:name="_Toc28359084"/>
      <w:bookmarkStart w:id="59" w:name="_Toc28359007"/>
      <w:bookmarkStart w:id="60" w:name="_Toc25695"/>
      <w:bookmarkStart w:id="61" w:name="_Toc35393794"/>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5"/>
        <w:spacing w:before="0" w:after="0" w:line="360" w:lineRule="auto"/>
        <w:ind w:firstLine="422"/>
        <w:jc w:val="left"/>
        <w:rPr>
          <w:rFonts w:ascii="宋体" w:hAnsi="宋体" w:cs="宋体"/>
          <w:bCs/>
          <w:color w:val="auto"/>
          <w:sz w:val="21"/>
          <w:szCs w:val="21"/>
          <w:highlight w:val="none"/>
        </w:rPr>
      </w:pPr>
      <w:bookmarkStart w:id="62" w:name="_Toc35393795"/>
      <w:bookmarkStart w:id="63" w:name="_Toc35393626"/>
      <w:bookmarkStart w:id="64" w:name="_Toc6612"/>
      <w:bookmarkStart w:id="65" w:name="_Toc25010"/>
      <w:bookmarkStart w:id="66" w:name="_Toc9116"/>
      <w:bookmarkStart w:id="67" w:name="_Toc1519"/>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pPr>
        <w:widowControl/>
        <w:spacing w:line="360" w:lineRule="auto"/>
        <w:ind w:firstLine="420" w:firstLineChars="200"/>
        <w:rPr>
          <w:rFonts w:ascii="宋体" w:hAnsi="宋体"/>
          <w:color w:val="auto"/>
          <w:szCs w:val="21"/>
          <w:highlight w:val="none"/>
        </w:rPr>
      </w:pPr>
      <w:bookmarkStart w:id="68" w:name="_Toc35393627"/>
      <w:bookmarkStart w:id="69" w:name="_Toc35393796"/>
      <w:bookmarkStart w:id="70" w:name="_Toc28359008"/>
      <w:bookmarkStart w:id="71" w:name="_Toc28359085"/>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pPr>
        <w:pStyle w:val="5"/>
        <w:spacing w:before="0" w:after="0" w:line="360" w:lineRule="auto"/>
        <w:ind w:firstLine="422"/>
        <w:jc w:val="left"/>
        <w:rPr>
          <w:rFonts w:ascii="宋体" w:hAnsi="宋体" w:cs="宋体"/>
          <w:bCs/>
          <w:color w:val="auto"/>
          <w:sz w:val="21"/>
          <w:szCs w:val="21"/>
          <w:highlight w:val="none"/>
        </w:rPr>
      </w:pPr>
      <w:bookmarkStart w:id="72" w:name="_Toc12281"/>
      <w:bookmarkStart w:id="73" w:name="_Toc8358"/>
      <w:bookmarkStart w:id="74" w:name="_Toc22586"/>
      <w:bookmarkStart w:id="75" w:name="_Toc5139"/>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2"/>
        <w:rPr>
          <w:rFonts w:ascii="宋体" w:hAnsi="宋体" w:cs="宋体"/>
          <w:b/>
          <w:bCs/>
          <w:color w:val="auto"/>
          <w:szCs w:val="21"/>
          <w:highlight w:val="none"/>
        </w:rPr>
      </w:pPr>
      <w:bookmarkStart w:id="76" w:name="_Toc30277"/>
      <w:bookmarkStart w:id="77" w:name="_Toc30615"/>
      <w:bookmarkStart w:id="78" w:name="_Toc31577"/>
      <w:bookmarkStart w:id="79" w:name="_Toc7403"/>
      <w:r>
        <w:rPr>
          <w:rFonts w:hint="eastAsia" w:ascii="宋体" w:hAnsi="宋体" w:cs="宋体"/>
          <w:b/>
          <w:bCs/>
          <w:color w:val="auto"/>
          <w:szCs w:val="21"/>
          <w:highlight w:val="none"/>
        </w:rPr>
        <w:t>1.采购人信息</w:t>
      </w:r>
      <w:bookmarkEnd w:id="76"/>
      <w:bookmarkEnd w:id="77"/>
      <w:bookmarkEnd w:id="78"/>
      <w:bookmarkEnd w:id="79"/>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东莞市塘厦中学</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eastAsia="宋体" w:cs="宋体"/>
          <w:i w:val="0"/>
          <w:iCs w:val="0"/>
          <w:caps w:val="0"/>
          <w:color w:val="auto"/>
          <w:spacing w:val="0"/>
          <w:sz w:val="21"/>
          <w:szCs w:val="21"/>
          <w:highlight w:val="none"/>
          <w:shd w:val="clear" w:fill="FFFFFF"/>
        </w:rPr>
        <w:t>东莞市</w:t>
      </w:r>
      <w:r>
        <w:rPr>
          <w:rFonts w:hint="eastAsia" w:ascii="宋体" w:hAnsi="宋体" w:cs="宋体"/>
          <w:i w:val="0"/>
          <w:iCs w:val="0"/>
          <w:caps w:val="0"/>
          <w:color w:val="auto"/>
          <w:spacing w:val="0"/>
          <w:sz w:val="21"/>
          <w:szCs w:val="21"/>
          <w:highlight w:val="none"/>
          <w:shd w:val="clear" w:fill="FFFFFF"/>
          <w:lang w:val="en-US" w:eastAsia="zh-CN"/>
        </w:rPr>
        <w:t>塘厦镇</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联系方式：</w:t>
      </w:r>
      <w:bookmarkStart w:id="80" w:name="_Toc28359086"/>
      <w:bookmarkStart w:id="81" w:name="_Toc28359009"/>
      <w:r>
        <w:rPr>
          <w:rFonts w:hint="eastAsia" w:ascii="宋体" w:hAnsi="宋体" w:cs="宋体"/>
          <w:color w:val="auto"/>
          <w:szCs w:val="21"/>
          <w:highlight w:val="none"/>
        </w:rPr>
        <w:t>0769-87936616</w:t>
      </w:r>
    </w:p>
    <w:p>
      <w:pPr>
        <w:spacing w:line="360" w:lineRule="auto"/>
        <w:ind w:left="264" w:hanging="264" w:hangingChars="125"/>
        <w:outlineLvl w:val="2"/>
        <w:rPr>
          <w:rFonts w:ascii="宋体" w:hAnsi="宋体" w:cs="宋体"/>
          <w:b/>
          <w:bCs/>
          <w:color w:val="auto"/>
          <w:szCs w:val="21"/>
          <w:highlight w:val="none"/>
        </w:rPr>
      </w:pPr>
      <w:bookmarkStart w:id="82" w:name="_Toc25259"/>
      <w:bookmarkStart w:id="83" w:name="_Toc4580"/>
      <w:bookmarkStart w:id="84" w:name="_Toc10880"/>
      <w:bookmarkStart w:id="85" w:name="_Toc11561"/>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10"/>
      <w:bookmarkStart w:id="87" w:name="_Toc28359087"/>
      <w:r>
        <w:rPr>
          <w:rFonts w:hint="eastAsia" w:ascii="宋体" w:hAnsi="宋体" w:cs="宋体"/>
          <w:color w:val="auto"/>
          <w:szCs w:val="21"/>
          <w:highlight w:val="none"/>
        </w:rPr>
        <w:t>0769-22980090</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2"/>
        <w:rPr>
          <w:rFonts w:ascii="宋体" w:hAnsi="宋体" w:cs="宋体"/>
          <w:b/>
          <w:bCs/>
          <w:color w:val="auto"/>
          <w:szCs w:val="21"/>
          <w:highlight w:val="none"/>
        </w:rPr>
      </w:pPr>
      <w:bookmarkStart w:id="88" w:name="_Toc15543"/>
      <w:bookmarkStart w:id="89" w:name="_Toc28659"/>
      <w:bookmarkStart w:id="90" w:name="_Toc9440"/>
      <w:bookmarkStart w:id="91" w:name="_Toc18257"/>
      <w:r>
        <w:rPr>
          <w:rFonts w:hint="eastAsia" w:ascii="宋体" w:hAnsi="宋体" w:cs="宋体"/>
          <w:b/>
          <w:bCs/>
          <w:color w:val="auto"/>
          <w:szCs w:val="21"/>
          <w:highlight w:val="none"/>
        </w:rPr>
        <w:t>3.项目联系方式</w:t>
      </w:r>
      <w:bookmarkEnd w:id="86"/>
      <w:bookmarkEnd w:id="87"/>
      <w:bookmarkEnd w:id="88"/>
      <w:bookmarkEnd w:id="89"/>
      <w:bookmarkEnd w:id="90"/>
      <w:bookmarkEnd w:id="91"/>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color w:val="auto"/>
          <w:highlight w:val="none"/>
        </w:rPr>
      </w:pPr>
      <w:bookmarkStart w:id="92" w:name="_Toc26573"/>
      <w:r>
        <w:rPr>
          <w:rFonts w:hint="eastAsia"/>
          <w:color w:val="auto"/>
          <w:highlight w:val="none"/>
        </w:rPr>
        <w:br w:type="page"/>
      </w:r>
    </w:p>
    <w:p>
      <w:pPr>
        <w:pStyle w:val="4"/>
        <w:numPr>
          <w:ilvl w:val="0"/>
          <w:numId w:val="2"/>
        </w:numPr>
        <w:spacing w:before="0" w:after="0" w:line="360" w:lineRule="auto"/>
        <w:ind w:firstLine="602"/>
        <w:rPr>
          <w:color w:val="auto"/>
          <w:highlight w:val="none"/>
        </w:rPr>
      </w:pPr>
      <w:r>
        <w:rPr>
          <w:rFonts w:hint="eastAsia"/>
          <w:color w:val="auto"/>
          <w:highlight w:val="none"/>
        </w:rPr>
        <w:t>供应商须知</w:t>
      </w:r>
      <w:bookmarkEnd w:id="92"/>
    </w:p>
    <w:p>
      <w:pPr>
        <w:pStyle w:val="5"/>
        <w:spacing w:before="0" w:after="0" w:line="360" w:lineRule="auto"/>
        <w:ind w:firstLine="562"/>
        <w:rPr>
          <w:color w:val="auto"/>
          <w:highlight w:val="none"/>
          <w:lang w:val="zh-CN"/>
        </w:rPr>
      </w:pPr>
      <w:bookmarkStart w:id="93" w:name="_Toc413402429"/>
      <w:bookmarkStart w:id="94" w:name="_Toc497983494"/>
      <w:bookmarkStart w:id="95" w:name="_Toc30510"/>
      <w:bookmarkStart w:id="96" w:name="_Toc396137231"/>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8"/>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响应保证金（本项目不需要）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保证金金额：</w:t>
            </w:r>
            <w:r>
              <w:rPr>
                <w:rFonts w:hint="eastAsia"/>
                <w:b/>
                <w:bCs/>
                <w:color w:val="auto"/>
                <w:highlight w:val="none"/>
              </w:rPr>
              <w:t>/</w:t>
            </w:r>
            <w:r>
              <w:rPr>
                <w:rFonts w:hint="eastAsia"/>
                <w:color w:val="auto"/>
                <w:highlight w:val="none"/>
              </w:rPr>
              <w:t>。</w:t>
            </w:r>
          </w:p>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保证金账户：</w:t>
            </w:r>
          </w:p>
          <w:p>
            <w:pPr>
              <w:spacing w:line="360" w:lineRule="auto"/>
              <w:jc w:val="both"/>
              <w:rPr>
                <w:color w:val="auto"/>
                <w:highlight w:val="none"/>
              </w:rPr>
            </w:pPr>
            <w:r>
              <w:rPr>
                <w:rFonts w:hint="eastAsia"/>
                <w:color w:val="auto"/>
                <w:highlight w:val="none"/>
              </w:rPr>
              <w:t>开户名称：国顺招标有限公司</w:t>
            </w:r>
          </w:p>
          <w:p>
            <w:pPr>
              <w:spacing w:line="360" w:lineRule="auto"/>
              <w:jc w:val="both"/>
              <w:rPr>
                <w:color w:val="auto"/>
                <w:highlight w:val="none"/>
              </w:rPr>
            </w:pPr>
            <w:r>
              <w:rPr>
                <w:rFonts w:hint="eastAsia"/>
                <w:color w:val="auto"/>
                <w:highlight w:val="none"/>
              </w:rPr>
              <w:t>开户银行：广发银行股份有限公司东莞城区支行</w:t>
            </w:r>
          </w:p>
          <w:p>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r>
              <w:rPr>
                <w:rFonts w:hint="eastAsia" w:ascii="宋体" w:hAnsi="宋体" w:cs="宋体"/>
                <w:bCs/>
                <w:color w:val="auto"/>
                <w:szCs w:val="21"/>
                <w:highlight w:val="none"/>
                <w:lang w:val="en-US" w:eastAsia="zh-CN"/>
              </w:rPr>
              <w:t>如有需要</w:t>
            </w:r>
            <w:r>
              <w:rPr>
                <w:rFonts w:hint="eastAsia" w:ascii="宋体" w:hAnsi="宋体" w:cs="宋体"/>
                <w:bCs/>
                <w:color w:val="auto"/>
                <w:szCs w:val="21"/>
                <w:highlight w:val="none"/>
              </w:rPr>
              <w:t>）</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履约保证金账户：采购人指定账户(单位基本账户)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bCs/>
                <w:color w:val="auto"/>
                <w:szCs w:val="21"/>
                <w:highlight w:val="none"/>
              </w:rPr>
            </w:pPr>
            <w:r>
              <w:rPr>
                <w:rFonts w:hint="eastAsia" w:ascii="宋体" w:hAnsi="宋体" w:cs="宋体"/>
                <w:b/>
                <w:bCs/>
                <w:color w:val="auto"/>
                <w:szCs w:val="21"/>
                <w:highlight w:val="none"/>
              </w:rPr>
              <w:t>（特别提醒，本账户非响应保证金账户）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陆仟元整。</w:t>
            </w:r>
          </w:p>
          <w:p>
            <w:pPr>
              <w:spacing w:line="360" w:lineRule="auto"/>
              <w:rPr>
                <w:color w:val="auto"/>
                <w:highlight w:val="none"/>
              </w:rPr>
            </w:pPr>
            <w:r>
              <w:rPr>
                <w:rFonts w:hint="eastAsia"/>
                <w:color w:val="auto"/>
                <w:highlight w:val="none"/>
              </w:rPr>
              <w:t>（2）成交服务费以转账或现金的形式支付。采购代理机构服务费汇入账号：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5"/>
        <w:numPr>
          <w:ilvl w:val="0"/>
          <w:numId w:val="5"/>
        </w:numPr>
        <w:ind w:firstLine="562"/>
        <w:rPr>
          <w:color w:val="auto"/>
          <w:highlight w:val="none"/>
        </w:rPr>
      </w:pPr>
      <w:bookmarkStart w:id="97" w:name="_Toc32123"/>
      <w:r>
        <w:rPr>
          <w:rFonts w:hint="eastAsia"/>
          <w:color w:val="auto"/>
          <w:highlight w:val="none"/>
        </w:rPr>
        <w:t>供应商须知</w:t>
      </w:r>
      <w:bookmarkEnd w:id="97"/>
    </w:p>
    <w:p>
      <w:pPr>
        <w:pStyle w:val="6"/>
        <w:ind w:firstLine="422"/>
        <w:rPr>
          <w:color w:val="auto"/>
          <w:highlight w:val="none"/>
        </w:rPr>
      </w:pPr>
      <w:bookmarkStart w:id="98" w:name="_Toc30834"/>
      <w:bookmarkStart w:id="99" w:name="_Toc8083"/>
      <w:bookmarkStart w:id="100" w:name="_Toc10658"/>
      <w:r>
        <w:rPr>
          <w:rFonts w:hint="eastAsia"/>
          <w:color w:val="auto"/>
          <w:highlight w:val="none"/>
        </w:rPr>
        <w:t>1.适用范围</w:t>
      </w:r>
      <w:bookmarkEnd w:id="98"/>
      <w:bookmarkEnd w:id="99"/>
      <w:bookmarkEnd w:id="100"/>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01" w:name="_Toc7271"/>
      <w:bookmarkStart w:id="102" w:name="_Toc720"/>
      <w:bookmarkStart w:id="103" w:name="_Toc25237"/>
      <w:r>
        <w:rPr>
          <w:rFonts w:hint="eastAsia"/>
          <w:color w:val="auto"/>
          <w:highlight w:val="none"/>
        </w:rPr>
        <w:t>2.</w:t>
      </w:r>
      <w:bookmarkStart w:id="104" w:name="_Toc303084246"/>
      <w:bookmarkStart w:id="105" w:name="_Toc382049092"/>
      <w:bookmarkStart w:id="106" w:name="_Toc298847174"/>
      <w:bookmarkStart w:id="107" w:name="_Toc1530"/>
      <w:r>
        <w:rPr>
          <w:rFonts w:hint="eastAsia"/>
          <w:color w:val="auto"/>
          <w:highlight w:val="none"/>
        </w:rPr>
        <w:t>定义</w:t>
      </w:r>
      <w:bookmarkEnd w:id="101"/>
      <w:bookmarkEnd w:id="102"/>
      <w:bookmarkEnd w:id="103"/>
      <w:bookmarkEnd w:id="104"/>
      <w:bookmarkEnd w:id="105"/>
      <w:bookmarkEnd w:id="106"/>
      <w:bookmarkEnd w:id="107"/>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采购代理机构：国顺招标有限公司。</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磋商小组：磋商小组是依据《中华人民共和国政府采购法》及其实施条例、《政府采购货物和服务招标投标管理办法》等组建的专门负责本次磋商其评审工作的临时性机构。</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08" w:name="_Toc30379"/>
      <w:bookmarkStart w:id="109" w:name="_Toc24019"/>
      <w:bookmarkStart w:id="110" w:name="_Toc9030"/>
      <w:r>
        <w:rPr>
          <w:rFonts w:hint="eastAsia"/>
          <w:color w:val="auto"/>
          <w:highlight w:val="none"/>
        </w:rPr>
        <w:t>3.货物和服务</w:t>
      </w:r>
      <w:bookmarkEnd w:id="108"/>
      <w:bookmarkEnd w:id="109"/>
      <w:bookmarkEnd w:id="11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应当获得财政部门核准。依据《政府采购进口产品管理办法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12" w:name="_Toc8119"/>
      <w:bookmarkStart w:id="113" w:name="_Toc14543"/>
      <w:bookmarkStart w:id="114" w:name="_Toc18277"/>
      <w:r>
        <w:rPr>
          <w:rFonts w:hint="eastAsia"/>
          <w:color w:val="auto"/>
          <w:highlight w:val="none"/>
        </w:rPr>
        <w:t>4.响应费用</w:t>
      </w:r>
      <w:bookmarkEnd w:id="112"/>
      <w:bookmarkEnd w:id="113"/>
      <w:bookmarkEnd w:id="114"/>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pPr>
        <w:spacing w:line="400" w:lineRule="exact"/>
        <w:jc w:val="both"/>
        <w:rPr>
          <w:rFonts w:ascii="宋体" w:hAnsi="宋体"/>
          <w:color w:val="auto"/>
          <w:kern w:val="0"/>
          <w:szCs w:val="21"/>
          <w:highlight w:val="none"/>
        </w:rPr>
      </w:pPr>
    </w:p>
    <w:p>
      <w:pPr>
        <w:pStyle w:val="6"/>
        <w:ind w:firstLine="422"/>
        <w:rPr>
          <w:color w:val="auto"/>
          <w:highlight w:val="none"/>
        </w:rPr>
      </w:pPr>
      <w:bookmarkStart w:id="115" w:name="_Toc32220"/>
      <w:bookmarkStart w:id="116" w:name="_Toc25254"/>
      <w:bookmarkStart w:id="117" w:name="_Toc24793"/>
      <w:r>
        <w:rPr>
          <w:rFonts w:hint="eastAsia"/>
          <w:color w:val="auto"/>
          <w:highlight w:val="none"/>
        </w:rPr>
        <w:t>5.知识产权</w:t>
      </w:r>
      <w:bookmarkEnd w:id="115"/>
      <w:bookmarkEnd w:id="116"/>
      <w:bookmarkEnd w:id="117"/>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p>
    <w:p>
      <w:pPr>
        <w:pStyle w:val="6"/>
        <w:ind w:firstLine="422"/>
        <w:rPr>
          <w:color w:val="auto"/>
          <w:highlight w:val="none"/>
        </w:rPr>
      </w:pPr>
      <w:bookmarkStart w:id="118" w:name="_Toc30779"/>
      <w:bookmarkStart w:id="119" w:name="_Toc13064"/>
      <w:bookmarkStart w:id="120" w:name="_Toc31725"/>
      <w:r>
        <w:rPr>
          <w:rFonts w:hint="eastAsia"/>
          <w:color w:val="auto"/>
          <w:highlight w:val="none"/>
        </w:rPr>
        <w:t>6.关于联合体</w:t>
      </w:r>
      <w:bookmarkEnd w:id="118"/>
      <w:bookmarkEnd w:id="119"/>
      <w:bookmarkEnd w:id="12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olor w:val="auto"/>
          <w:kern w:val="0"/>
          <w:szCs w:val="21"/>
          <w:highlight w:val="none"/>
        </w:rPr>
      </w:pPr>
    </w:p>
    <w:p>
      <w:pPr>
        <w:pStyle w:val="6"/>
        <w:ind w:firstLine="422"/>
        <w:rPr>
          <w:color w:val="auto"/>
          <w:highlight w:val="none"/>
        </w:rPr>
      </w:pPr>
      <w:bookmarkStart w:id="121" w:name="_Toc23688"/>
      <w:bookmarkStart w:id="122" w:name="_Toc18142"/>
      <w:bookmarkStart w:id="123" w:name="_Toc27755"/>
      <w:r>
        <w:rPr>
          <w:rFonts w:hint="eastAsia"/>
          <w:color w:val="auto"/>
          <w:highlight w:val="none"/>
        </w:rPr>
        <w:t>7.关于分支机构响应</w:t>
      </w:r>
      <w:bookmarkEnd w:id="121"/>
      <w:bookmarkEnd w:id="122"/>
      <w:bookmarkEnd w:id="123"/>
    </w:p>
    <w:p>
      <w:pPr>
        <w:numPr>
          <w:ilvl w:val="0"/>
          <w:numId w:val="6"/>
        </w:numPr>
        <w:spacing w:line="400" w:lineRule="exact"/>
        <w:ind w:firstLine="420"/>
        <w:jc w:val="both"/>
        <w:rPr>
          <w:rFonts w:ascii="宋体" w:hAnsi="宋体"/>
          <w:vanish/>
          <w:color w:val="auto"/>
          <w:szCs w:val="21"/>
          <w:highlight w:val="none"/>
        </w:rPr>
      </w:pPr>
      <w:bookmarkStart w:id="124" w:name="EB389f116341dd4693875bc7987e7327f3"/>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25" w:name="_Toc19660"/>
      <w:bookmarkStart w:id="126" w:name="_Toc29774"/>
      <w:bookmarkStart w:id="127" w:name="_Toc5596"/>
      <w:r>
        <w:rPr>
          <w:rFonts w:hint="eastAsia"/>
          <w:color w:val="auto"/>
          <w:highlight w:val="none"/>
        </w:rPr>
        <w:t>8.磋商文件的组成</w:t>
      </w:r>
      <w:bookmarkEnd w:id="125"/>
      <w:bookmarkEnd w:id="126"/>
      <w:bookmarkEnd w:id="127"/>
    </w:p>
    <w:p>
      <w:pPr>
        <w:numPr>
          <w:ilvl w:val="0"/>
          <w:numId w:val="6"/>
        </w:numPr>
        <w:spacing w:line="400" w:lineRule="exact"/>
        <w:ind w:firstLine="420"/>
        <w:jc w:val="both"/>
        <w:rPr>
          <w:rFonts w:ascii="宋体" w:hAnsi="宋体"/>
          <w:vanish/>
          <w:color w:val="auto"/>
          <w:szCs w:val="21"/>
          <w:highlight w:val="none"/>
        </w:rPr>
      </w:pP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28" w:name="_Toc3812"/>
      <w:bookmarkStart w:id="129" w:name="_Toc28076"/>
      <w:bookmarkStart w:id="130" w:name="_Toc20046"/>
      <w:r>
        <w:rPr>
          <w:rFonts w:hint="eastAsia"/>
          <w:color w:val="auto"/>
          <w:highlight w:val="none"/>
        </w:rPr>
        <w:t>9.磋商文件的澄清或修改</w:t>
      </w:r>
      <w:bookmarkEnd w:id="128"/>
      <w:bookmarkEnd w:id="129"/>
      <w:bookmarkEnd w:id="13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pPr>
        <w:spacing w:line="360" w:lineRule="exact"/>
        <w:ind w:left="567"/>
        <w:jc w:val="both"/>
        <w:rPr>
          <w:rFonts w:ascii="宋体" w:hAnsi="宋体"/>
          <w:color w:val="auto"/>
          <w:kern w:val="0"/>
          <w:szCs w:val="21"/>
          <w:highlight w:val="none"/>
        </w:rPr>
      </w:pPr>
    </w:p>
    <w:p>
      <w:pPr>
        <w:pStyle w:val="6"/>
        <w:ind w:firstLine="422"/>
        <w:rPr>
          <w:color w:val="auto"/>
          <w:highlight w:val="none"/>
        </w:rPr>
      </w:pPr>
      <w:bookmarkStart w:id="131" w:name="_Toc17507"/>
      <w:bookmarkStart w:id="132" w:name="_Toc5431"/>
      <w:bookmarkStart w:id="133" w:name="_Toc28595"/>
      <w:r>
        <w:rPr>
          <w:rFonts w:hint="eastAsia"/>
          <w:color w:val="auto"/>
          <w:highlight w:val="none"/>
        </w:rPr>
        <w:t>10.响应文件的语言及度量衡单位</w:t>
      </w:r>
      <w:bookmarkEnd w:id="131"/>
      <w:bookmarkEnd w:id="132"/>
      <w:bookmarkEnd w:id="133"/>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pPr>
        <w:spacing w:line="400" w:lineRule="exact"/>
        <w:ind w:left="567"/>
        <w:jc w:val="both"/>
        <w:rPr>
          <w:rFonts w:ascii="宋体" w:hAnsi="宋体"/>
          <w:color w:val="auto"/>
          <w:kern w:val="0"/>
          <w:szCs w:val="21"/>
          <w:highlight w:val="none"/>
        </w:rPr>
      </w:pPr>
    </w:p>
    <w:p>
      <w:pPr>
        <w:pStyle w:val="6"/>
        <w:ind w:firstLine="422"/>
        <w:rPr>
          <w:color w:val="auto"/>
          <w:highlight w:val="none"/>
        </w:rPr>
      </w:pPr>
      <w:bookmarkStart w:id="134" w:name="_Toc307934854"/>
      <w:bookmarkStart w:id="135" w:name="_Toc28866"/>
      <w:bookmarkStart w:id="136" w:name="_Toc21308"/>
      <w:bookmarkStart w:id="137" w:name="_Toc25080"/>
      <w:bookmarkStart w:id="138" w:name="_Toc17694"/>
      <w:bookmarkStart w:id="139" w:name="_Toc303084256"/>
      <w:bookmarkStart w:id="140" w:name="_Toc382049103"/>
      <w:r>
        <w:rPr>
          <w:rFonts w:hint="eastAsia"/>
          <w:color w:val="auto"/>
          <w:highlight w:val="none"/>
        </w:rPr>
        <w:t>11.响应文件的组成</w:t>
      </w:r>
      <w:bookmarkEnd w:id="134"/>
      <w:bookmarkEnd w:id="135"/>
      <w:bookmarkEnd w:id="136"/>
      <w:bookmarkEnd w:id="137"/>
      <w:bookmarkEnd w:id="138"/>
      <w:bookmarkEnd w:id="139"/>
      <w:bookmarkEnd w:id="14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41" w:name="_Toc26322"/>
      <w:bookmarkStart w:id="142" w:name="_Toc23396"/>
      <w:bookmarkStart w:id="143" w:name="_Toc28835"/>
      <w:r>
        <w:rPr>
          <w:rFonts w:hint="eastAsia"/>
          <w:color w:val="auto"/>
          <w:highlight w:val="none"/>
        </w:rPr>
        <w:t>12.响应文件编制</w:t>
      </w:r>
      <w:bookmarkEnd w:id="141"/>
      <w:bookmarkEnd w:id="142"/>
      <w:bookmarkEnd w:id="143"/>
    </w:p>
    <w:p>
      <w:pPr>
        <w:numPr>
          <w:ilvl w:val="0"/>
          <w:numId w:val="6"/>
        </w:numPr>
        <w:spacing w:line="400" w:lineRule="exact"/>
        <w:ind w:firstLine="420"/>
        <w:jc w:val="both"/>
        <w:rPr>
          <w:rFonts w:ascii="宋体" w:hAnsi="宋体"/>
          <w:vanish/>
          <w:color w:val="auto"/>
          <w:szCs w:val="21"/>
          <w:highlight w:val="none"/>
        </w:rPr>
      </w:pPr>
      <w:bookmarkStart w:id="144" w:name="_Toc303084258"/>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pPr>
        <w:keepNext w:val="0"/>
        <w:keepLines w:val="0"/>
        <w:pageBreakBefore w:val="0"/>
        <w:widowControl w:val="0"/>
        <w:kinsoku/>
        <w:wordWrap/>
        <w:overflowPunct/>
        <w:topLinePunct w:val="0"/>
        <w:autoSpaceDE/>
        <w:autoSpaceDN/>
        <w:bidi w:val="0"/>
        <w:adjustRightInd/>
        <w:snapToGrid/>
        <w:spacing w:line="400" w:lineRule="exact"/>
        <w:ind w:left="1029" w:leftChars="190" w:hanging="630" w:hangingChars="300"/>
        <w:jc w:val="both"/>
        <w:textAlignment w:val="auto"/>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pPr>
        <w:keepNext w:val="0"/>
        <w:keepLines w:val="0"/>
        <w:pageBreakBefore w:val="0"/>
        <w:widowControl w:val="0"/>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pPr>
        <w:spacing w:line="400" w:lineRule="exact"/>
        <w:ind w:firstLine="440"/>
        <w:jc w:val="both"/>
        <w:rPr>
          <w:rFonts w:ascii="Tahoma" w:hAnsi="Tahoma" w:eastAsia="微软雅黑"/>
          <w:color w:val="auto"/>
          <w:kern w:val="0"/>
          <w:sz w:val="22"/>
          <w:szCs w:val="22"/>
          <w:highlight w:val="none"/>
        </w:rPr>
      </w:pPr>
    </w:p>
    <w:p>
      <w:pPr>
        <w:pStyle w:val="6"/>
        <w:ind w:firstLine="422"/>
        <w:rPr>
          <w:color w:val="auto"/>
          <w:highlight w:val="none"/>
        </w:rPr>
      </w:pPr>
      <w:bookmarkStart w:id="145" w:name="_Toc10449"/>
      <w:bookmarkStart w:id="146" w:name="_Toc11253"/>
      <w:bookmarkStart w:id="147" w:name="_Toc29388"/>
      <w:r>
        <w:rPr>
          <w:rFonts w:hint="eastAsia"/>
          <w:color w:val="auto"/>
          <w:highlight w:val="none"/>
        </w:rPr>
        <w:t>13.响应报价说明</w:t>
      </w:r>
      <w:bookmarkEnd w:id="145"/>
      <w:bookmarkEnd w:id="146"/>
      <w:bookmarkEnd w:id="147"/>
    </w:p>
    <w:p>
      <w:pPr>
        <w:numPr>
          <w:ilvl w:val="0"/>
          <w:numId w:val="6"/>
        </w:numPr>
        <w:spacing w:line="400" w:lineRule="exact"/>
        <w:ind w:firstLine="420"/>
        <w:jc w:val="both"/>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48" w:name="_Toc29860"/>
      <w:bookmarkStart w:id="149" w:name="_Toc28006"/>
      <w:bookmarkStart w:id="150" w:name="_Toc18749"/>
      <w:r>
        <w:rPr>
          <w:rFonts w:hint="eastAsia"/>
          <w:color w:val="auto"/>
          <w:highlight w:val="none"/>
        </w:rPr>
        <w:t>14.供应商所提供的服务或货物的证明文件</w:t>
      </w:r>
      <w:bookmarkEnd w:id="148"/>
      <w:bookmarkEnd w:id="149"/>
      <w:bookmarkEnd w:id="150"/>
    </w:p>
    <w:p>
      <w:pPr>
        <w:numPr>
          <w:ilvl w:val="0"/>
          <w:numId w:val="6"/>
        </w:numPr>
        <w:spacing w:line="400" w:lineRule="exact"/>
        <w:ind w:firstLine="420"/>
        <w:jc w:val="both"/>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pPr>
        <w:spacing w:line="400" w:lineRule="exact"/>
        <w:ind w:left="425" w:firstLine="440"/>
        <w:jc w:val="both"/>
        <w:rPr>
          <w:rFonts w:ascii="Tahoma" w:hAnsi="Tahoma" w:eastAsia="微软雅黑"/>
          <w:color w:val="auto"/>
          <w:sz w:val="22"/>
          <w:szCs w:val="22"/>
          <w:highlight w:val="none"/>
        </w:rPr>
      </w:pPr>
    </w:p>
    <w:p>
      <w:pPr>
        <w:pStyle w:val="6"/>
        <w:ind w:firstLine="422"/>
        <w:rPr>
          <w:color w:val="auto"/>
          <w:highlight w:val="none"/>
        </w:rPr>
      </w:pPr>
      <w:bookmarkStart w:id="153" w:name="_Toc4792"/>
      <w:bookmarkStart w:id="154" w:name="_Toc12457"/>
      <w:bookmarkStart w:id="155" w:name="_Toc20435"/>
      <w:r>
        <w:rPr>
          <w:rFonts w:hint="eastAsia"/>
          <w:color w:val="auto"/>
          <w:highlight w:val="none"/>
        </w:rPr>
        <w:t>15.★响应有效期</w:t>
      </w:r>
      <w:bookmarkEnd w:id="153"/>
      <w:bookmarkEnd w:id="154"/>
      <w:bookmarkEnd w:id="155"/>
    </w:p>
    <w:p>
      <w:pPr>
        <w:numPr>
          <w:ilvl w:val="0"/>
          <w:numId w:val="6"/>
        </w:numPr>
        <w:spacing w:line="400" w:lineRule="exact"/>
        <w:ind w:firstLine="420"/>
        <w:jc w:val="both"/>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pPr>
        <w:spacing w:line="400" w:lineRule="exact"/>
        <w:ind w:left="567" w:firstLine="440"/>
        <w:jc w:val="both"/>
        <w:rPr>
          <w:rFonts w:ascii="Tahoma" w:hAnsi="Tahoma" w:eastAsia="微软雅黑"/>
          <w:color w:val="auto"/>
          <w:kern w:val="0"/>
          <w:sz w:val="22"/>
          <w:szCs w:val="22"/>
          <w:highlight w:val="none"/>
        </w:rPr>
      </w:pPr>
    </w:p>
    <w:p>
      <w:pPr>
        <w:pStyle w:val="6"/>
        <w:ind w:firstLine="422"/>
        <w:rPr>
          <w:color w:val="auto"/>
          <w:highlight w:val="none"/>
        </w:rPr>
      </w:pPr>
      <w:bookmarkStart w:id="156" w:name="_Toc20804"/>
      <w:bookmarkStart w:id="157" w:name="_Toc11339"/>
      <w:bookmarkStart w:id="158" w:name="_Toc28431"/>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pPr>
        <w:numPr>
          <w:ilvl w:val="0"/>
          <w:numId w:val="6"/>
        </w:numPr>
        <w:spacing w:line="400" w:lineRule="exact"/>
        <w:ind w:firstLine="420"/>
        <w:jc w:val="both"/>
        <w:rPr>
          <w:rFonts w:ascii="宋体" w:hAnsi="宋体"/>
          <w:vanish/>
          <w:color w:val="auto"/>
          <w:szCs w:val="21"/>
          <w:highlight w:val="none"/>
        </w:rPr>
      </w:pPr>
      <w:bookmarkStart w:id="159" w:name="_Ref179619405"/>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pPr>
        <w:pageBreakBefore w:val="0"/>
        <w:numPr>
          <w:ilvl w:val="1"/>
          <w:numId w:val="6"/>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pPr>
        <w:pageBreakBefore w:val="0"/>
        <w:numPr>
          <w:ilvl w:val="1"/>
          <w:numId w:val="6"/>
        </w:numPr>
        <w:kinsoku/>
        <w:wordWrap/>
        <w:overflowPunct/>
        <w:topLinePunct w:val="0"/>
        <w:autoSpaceDE/>
        <w:autoSpaceDN/>
        <w:bidi w:val="0"/>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pPr>
        <w:pageBreakBefore w:val="0"/>
        <w:widowControl/>
        <w:kinsoku/>
        <w:wordWrap/>
        <w:overflowPunct/>
        <w:topLinePunct w:val="0"/>
        <w:autoSpaceDE/>
        <w:autoSpaceDN/>
        <w:bidi w:val="0"/>
        <w:adjustRightInd w:val="0"/>
        <w:snapToGrid w:val="0"/>
        <w:spacing w:after="200"/>
        <w:ind w:left="630" w:hanging="660" w:hangingChars="300"/>
        <w:textAlignment w:val="auto"/>
        <w:rPr>
          <w:rFonts w:ascii="Tahoma" w:hAnsi="Tahoma" w:eastAsia="微软雅黑"/>
          <w:color w:val="auto"/>
          <w:kern w:val="0"/>
          <w:sz w:val="22"/>
          <w:szCs w:val="22"/>
          <w:highlight w:val="none"/>
        </w:rPr>
      </w:pPr>
    </w:p>
    <w:p>
      <w:pPr>
        <w:pStyle w:val="6"/>
        <w:pageBreakBefore w:val="0"/>
        <w:kinsoku/>
        <w:wordWrap/>
        <w:overflowPunct/>
        <w:topLinePunct w:val="0"/>
        <w:autoSpaceDE/>
        <w:autoSpaceDN/>
        <w:bidi w:val="0"/>
        <w:ind w:left="630" w:hanging="632" w:hangingChars="300"/>
        <w:textAlignment w:val="auto"/>
        <w:rPr>
          <w:color w:val="auto"/>
          <w:highlight w:val="none"/>
        </w:rPr>
      </w:pPr>
      <w:bookmarkStart w:id="160" w:name="_Toc303084264"/>
      <w:bookmarkStart w:id="161" w:name="_Toc21699"/>
      <w:bookmarkStart w:id="162" w:name="_Toc382049111"/>
      <w:bookmarkStart w:id="163" w:name="_Toc24997"/>
      <w:bookmarkStart w:id="164" w:name="_Toc5055"/>
      <w:bookmarkStart w:id="165" w:name="_Toc17970"/>
      <w:r>
        <w:rPr>
          <w:rFonts w:hint="eastAsia"/>
          <w:color w:val="auto"/>
          <w:highlight w:val="none"/>
        </w:rPr>
        <w:t>17.响应文件的装订，签署，密封和标记</w:t>
      </w:r>
      <w:bookmarkEnd w:id="160"/>
      <w:bookmarkEnd w:id="161"/>
      <w:bookmarkEnd w:id="162"/>
      <w:bookmarkEnd w:id="163"/>
      <w:bookmarkEnd w:id="164"/>
      <w:bookmarkEnd w:id="165"/>
    </w:p>
    <w:p>
      <w:pPr>
        <w:pageBreakBefore w:val="0"/>
        <w:numPr>
          <w:ilvl w:val="0"/>
          <w:numId w:val="6"/>
        </w:numPr>
        <w:kinsoku/>
        <w:wordWrap/>
        <w:overflowPunct/>
        <w:topLinePunct w:val="0"/>
        <w:autoSpaceDE/>
        <w:autoSpaceDN/>
        <w:bidi w:val="0"/>
        <w:spacing w:line="400" w:lineRule="exact"/>
        <w:ind w:left="630" w:hanging="630" w:hangingChars="300"/>
        <w:jc w:val="both"/>
        <w:textAlignment w:val="auto"/>
        <w:rPr>
          <w:rFonts w:ascii="宋体" w:hAnsi="宋体"/>
          <w:vanish/>
          <w:color w:val="auto"/>
          <w:szCs w:val="21"/>
          <w:highlight w:val="none"/>
        </w:rPr>
      </w:pP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响应单位名称：</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项目名称：</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项目编号：</w:t>
      </w:r>
    </w:p>
    <w:p>
      <w:pPr>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pPr>
        <w:pageBreakBefore w:val="0"/>
        <w:numPr>
          <w:ilvl w:val="0"/>
          <w:numId w:val="8"/>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pPr>
        <w:pageBreakBefore w:val="0"/>
        <w:numPr>
          <w:ilvl w:val="1"/>
          <w:numId w:val="6"/>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pPr>
        <w:pageBreakBefore w:val="0"/>
        <w:numPr>
          <w:ilvl w:val="1"/>
          <w:numId w:val="6"/>
        </w:numPr>
        <w:tabs>
          <w:tab w:val="left" w:pos="660"/>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pPr>
        <w:pageBreakBefore w:val="0"/>
        <w:numPr>
          <w:ilvl w:val="1"/>
          <w:numId w:val="6"/>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66" w:name="_Toc1911"/>
      <w:bookmarkStart w:id="167" w:name="_Toc3249"/>
      <w:bookmarkStart w:id="168" w:name="_Toc14913"/>
      <w:r>
        <w:rPr>
          <w:rFonts w:hint="eastAsia"/>
          <w:color w:val="auto"/>
          <w:highlight w:val="none"/>
        </w:rPr>
        <w:t>18.迟交的响应文件</w:t>
      </w:r>
      <w:bookmarkEnd w:id="166"/>
      <w:bookmarkEnd w:id="167"/>
      <w:bookmarkEnd w:id="168"/>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69" w:name="_Toc13946"/>
      <w:bookmarkStart w:id="170" w:name="_Toc22059"/>
      <w:bookmarkStart w:id="171" w:name="_Toc8387"/>
      <w:r>
        <w:rPr>
          <w:rFonts w:hint="eastAsia"/>
          <w:color w:val="auto"/>
          <w:highlight w:val="none"/>
        </w:rPr>
        <w:t>19.磋商样品、磋商演示（如有要求）</w:t>
      </w:r>
      <w:bookmarkEnd w:id="169"/>
      <w:bookmarkEnd w:id="170"/>
      <w:bookmarkEnd w:id="171"/>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72" w:name="_Toc24777"/>
      <w:bookmarkStart w:id="173" w:name="_Toc9777"/>
      <w:bookmarkStart w:id="174" w:name="_Toc382049112"/>
      <w:bookmarkStart w:id="175" w:name="_Toc303084265"/>
      <w:bookmarkStart w:id="176" w:name="_Toc518"/>
      <w:bookmarkStart w:id="177" w:name="_Toc1364"/>
      <w:r>
        <w:rPr>
          <w:rFonts w:hint="eastAsia"/>
          <w:color w:val="auto"/>
          <w:highlight w:val="none"/>
        </w:rPr>
        <w:t>20.响应截止期</w:t>
      </w:r>
      <w:bookmarkEnd w:id="172"/>
      <w:bookmarkEnd w:id="173"/>
      <w:bookmarkEnd w:id="174"/>
      <w:bookmarkEnd w:id="175"/>
      <w:bookmarkEnd w:id="176"/>
      <w:bookmarkEnd w:id="177"/>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78" w:name="_Toc14390"/>
      <w:bookmarkStart w:id="179" w:name="_Toc4603"/>
      <w:bookmarkStart w:id="180" w:name="_Toc28776"/>
      <w:r>
        <w:rPr>
          <w:rFonts w:hint="eastAsia"/>
          <w:color w:val="auto"/>
          <w:highlight w:val="none"/>
        </w:rPr>
        <w:t>21.响应文件的补充、修改与撤回</w:t>
      </w:r>
      <w:bookmarkEnd w:id="178"/>
      <w:bookmarkEnd w:id="179"/>
      <w:bookmarkEnd w:id="180"/>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pPr>
        <w:widowControl/>
        <w:adjustRightInd w:val="0"/>
        <w:snapToGrid w:val="0"/>
        <w:ind w:left="119" w:firstLine="480"/>
        <w:rPr>
          <w:rFonts w:ascii="宋体" w:hAnsi="宋体" w:cs="宋体"/>
          <w:color w:val="auto"/>
          <w:sz w:val="24"/>
          <w:szCs w:val="22"/>
          <w:highlight w:val="none"/>
          <w:lang w:val="zh-CN" w:bidi="zh-CN"/>
        </w:rPr>
      </w:pPr>
    </w:p>
    <w:p>
      <w:pPr>
        <w:pStyle w:val="6"/>
        <w:ind w:firstLine="422"/>
        <w:rPr>
          <w:color w:val="auto"/>
          <w:highlight w:val="none"/>
        </w:rPr>
      </w:pPr>
      <w:bookmarkStart w:id="181" w:name="_Toc14512"/>
      <w:bookmarkStart w:id="182" w:name="_Toc191"/>
      <w:bookmarkStart w:id="183" w:name="_Toc11914"/>
      <w:r>
        <w:rPr>
          <w:rFonts w:hint="eastAsia"/>
          <w:color w:val="auto"/>
          <w:highlight w:val="none"/>
        </w:rPr>
        <w:t>22.磋商</w:t>
      </w:r>
      <w:bookmarkEnd w:id="181"/>
      <w:bookmarkEnd w:id="182"/>
      <w:bookmarkEnd w:id="183"/>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pPr>
        <w:keepNext w:val="0"/>
        <w:keepLines w:val="0"/>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pPr>
        <w:keepNext w:val="0"/>
        <w:keepLines w:val="0"/>
        <w:pageBreakBefore w:val="0"/>
        <w:numPr>
          <w:ilvl w:val="1"/>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line="400" w:lineRule="exact"/>
        <w:ind w:left="630" w:hanging="630" w:hangingChars="300"/>
        <w:textAlignment w:val="auto"/>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pPr>
        <w:spacing w:line="400" w:lineRule="exact"/>
        <w:ind w:left="567" w:firstLine="440"/>
        <w:jc w:val="both"/>
        <w:rPr>
          <w:rFonts w:ascii="Tahoma" w:hAnsi="Tahoma" w:eastAsia="微软雅黑"/>
          <w:color w:val="auto"/>
          <w:kern w:val="0"/>
          <w:sz w:val="22"/>
          <w:szCs w:val="22"/>
          <w:highlight w:val="none"/>
        </w:rPr>
      </w:pPr>
    </w:p>
    <w:p>
      <w:pPr>
        <w:pStyle w:val="6"/>
        <w:ind w:firstLine="422"/>
        <w:rPr>
          <w:color w:val="auto"/>
          <w:highlight w:val="none"/>
        </w:rPr>
      </w:pPr>
      <w:bookmarkStart w:id="184" w:name="_Toc31198"/>
      <w:bookmarkStart w:id="185" w:name="_Toc13823"/>
      <w:bookmarkStart w:id="186" w:name="_Toc19811"/>
      <w:r>
        <w:rPr>
          <w:rFonts w:hint="eastAsia"/>
          <w:color w:val="auto"/>
          <w:highlight w:val="none"/>
        </w:rPr>
        <w:t>23.磋商小组及评审方法</w:t>
      </w:r>
      <w:bookmarkEnd w:id="184"/>
      <w:bookmarkEnd w:id="185"/>
      <w:bookmarkEnd w:id="186"/>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87" w:name="_Toc9540"/>
      <w:bookmarkStart w:id="188" w:name="_Toc3525"/>
      <w:bookmarkStart w:id="189" w:name="_Toc20823"/>
      <w:r>
        <w:rPr>
          <w:rFonts w:hint="eastAsia"/>
          <w:color w:val="auto"/>
          <w:highlight w:val="none"/>
        </w:rPr>
        <w:t>24.评审原则及评审过程的保密</w:t>
      </w:r>
      <w:bookmarkEnd w:id="187"/>
      <w:bookmarkEnd w:id="188"/>
      <w:bookmarkEnd w:id="189"/>
    </w:p>
    <w:p>
      <w:pPr>
        <w:numPr>
          <w:ilvl w:val="0"/>
          <w:numId w:val="6"/>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评审的基本原则：磋商小组将依据《中华人民共和国政府采购法》及国家和地方政府有关法规的规定，遵循“客观、公正、审慎”的原则进行评审工作。</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190" w:name="_Toc7072"/>
      <w:bookmarkStart w:id="191" w:name="_Toc18014"/>
      <w:bookmarkStart w:id="192" w:name="_Toc15479"/>
      <w:r>
        <w:rPr>
          <w:rFonts w:hint="eastAsia"/>
          <w:color w:val="auto"/>
          <w:highlight w:val="none"/>
        </w:rPr>
        <w:t>25.响应文件的初审</w:t>
      </w:r>
      <w:bookmarkEnd w:id="190"/>
      <w:bookmarkEnd w:id="191"/>
      <w:bookmarkEnd w:id="192"/>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1) 资格瑕疵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2) 响应保证金瑕疵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2) 技术响应瑕疵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hint="eastAsia"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3) 商务响应瑕疵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4）报价瑕疵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5）违规行为</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pPr>
        <w:keepNext w:val="0"/>
        <w:keepLines w:val="0"/>
        <w:pageBreakBefore w:val="0"/>
        <w:widowControl w:val="0"/>
        <w:numPr>
          <w:ilvl w:val="1"/>
          <w:numId w:val="6"/>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pPr>
        <w:spacing w:line="400" w:lineRule="exact"/>
        <w:jc w:val="both"/>
        <w:rPr>
          <w:rFonts w:ascii="宋体" w:hAnsi="宋体"/>
          <w:color w:val="auto"/>
          <w:kern w:val="0"/>
          <w:szCs w:val="21"/>
          <w:highlight w:val="none"/>
        </w:rPr>
      </w:pPr>
    </w:p>
    <w:p>
      <w:pPr>
        <w:pStyle w:val="6"/>
        <w:ind w:firstLine="422"/>
        <w:rPr>
          <w:color w:val="auto"/>
          <w:highlight w:val="none"/>
        </w:rPr>
      </w:pPr>
      <w:bookmarkStart w:id="193" w:name="_Toc9736"/>
      <w:bookmarkStart w:id="194" w:name="_Toc16157"/>
      <w:bookmarkStart w:id="195" w:name="_Toc4041"/>
      <w:r>
        <w:rPr>
          <w:rFonts w:hint="eastAsia"/>
          <w:color w:val="auto"/>
          <w:highlight w:val="none"/>
        </w:rPr>
        <w:t>26.商务、技术、价格评审</w:t>
      </w:r>
      <w:bookmarkEnd w:id="193"/>
      <w:bookmarkEnd w:id="194"/>
      <w:bookmarkEnd w:id="195"/>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最终报价</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pPr>
        <w:numPr>
          <w:ilvl w:val="1"/>
          <w:numId w:val="6"/>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widowControl/>
        <w:numPr>
          <w:ilvl w:val="0"/>
          <w:numId w:val="9"/>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pPr>
        <w:spacing w:line="400" w:lineRule="exact"/>
        <w:ind w:firstLine="440"/>
        <w:jc w:val="both"/>
        <w:rPr>
          <w:rFonts w:ascii="Tahoma" w:hAnsi="Tahoma" w:eastAsia="微软雅黑"/>
          <w:color w:val="auto"/>
          <w:kern w:val="0"/>
          <w:sz w:val="22"/>
          <w:szCs w:val="22"/>
          <w:highlight w:val="none"/>
        </w:rPr>
      </w:pPr>
    </w:p>
    <w:p>
      <w:pPr>
        <w:pStyle w:val="6"/>
        <w:ind w:firstLine="422"/>
        <w:rPr>
          <w:color w:val="auto"/>
          <w:highlight w:val="none"/>
        </w:rPr>
      </w:pPr>
      <w:bookmarkStart w:id="196" w:name="_Toc316375620"/>
      <w:bookmarkStart w:id="197" w:name="_Toc30865"/>
      <w:bookmarkStart w:id="198" w:name="_Toc20328"/>
      <w:bookmarkStart w:id="199" w:name="_Toc30573"/>
      <w:bookmarkStart w:id="200" w:name="_Toc25030"/>
      <w:bookmarkStart w:id="201" w:name="_Toc382049120"/>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202" w:name="_Toc508284011"/>
      <w:bookmarkStart w:id="203" w:name="_Toc27383"/>
      <w:bookmarkStart w:id="204" w:name="_Toc21265"/>
      <w:bookmarkStart w:id="205" w:name="_Toc21560"/>
      <w:r>
        <w:rPr>
          <w:rFonts w:hint="eastAsia"/>
          <w:color w:val="auto"/>
          <w:highlight w:val="none"/>
        </w:rPr>
        <w:t>28.</w:t>
      </w:r>
      <w:bookmarkEnd w:id="202"/>
      <w:r>
        <w:rPr>
          <w:rFonts w:hint="eastAsia"/>
          <w:color w:val="auto"/>
          <w:highlight w:val="none"/>
        </w:rPr>
        <w:t>确定成交</w:t>
      </w:r>
      <w:bookmarkEnd w:id="203"/>
      <w:bookmarkEnd w:id="204"/>
      <w:bookmarkEnd w:id="205"/>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206" w:name="_Toc24851"/>
      <w:bookmarkStart w:id="207" w:name="_Toc508284013"/>
      <w:bookmarkStart w:id="208" w:name="_Toc2468"/>
      <w:bookmarkStart w:id="209" w:name="_Toc6459"/>
      <w:r>
        <w:rPr>
          <w:rFonts w:hint="eastAsia"/>
          <w:color w:val="auto"/>
          <w:highlight w:val="none"/>
        </w:rPr>
        <w:t>29.发布采购结果</w:t>
      </w:r>
      <w:bookmarkEnd w:id="206"/>
      <w:bookmarkEnd w:id="207"/>
      <w:bookmarkEnd w:id="208"/>
      <w:bookmarkEnd w:id="209"/>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原件核查</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keepNext w:val="0"/>
        <w:keepLines w:val="0"/>
        <w:pageBreakBefore w:val="0"/>
        <w:widowControl w:val="0"/>
        <w:numPr>
          <w:ilvl w:val="0"/>
          <w:numId w:val="11"/>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pPr>
        <w:keepNext w:val="0"/>
        <w:keepLines w:val="0"/>
        <w:pageBreakBefore w:val="0"/>
        <w:widowControl w:val="0"/>
        <w:numPr>
          <w:ilvl w:val="2"/>
          <w:numId w:val="6"/>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6"/>
        <w:ind w:firstLine="422"/>
        <w:rPr>
          <w:color w:val="auto"/>
          <w:highlight w:val="none"/>
        </w:rPr>
      </w:pPr>
      <w:bookmarkStart w:id="210" w:name="_Toc18733"/>
      <w:bookmarkStart w:id="211" w:name="_Toc1555"/>
      <w:bookmarkStart w:id="212" w:name="_Toc7001"/>
      <w:r>
        <w:rPr>
          <w:rFonts w:hint="eastAsia"/>
          <w:color w:val="auto"/>
          <w:highlight w:val="none"/>
        </w:rPr>
        <w:t>30.合同的签订与履行</w:t>
      </w:r>
      <w:bookmarkEnd w:id="210"/>
      <w:bookmarkEnd w:id="211"/>
      <w:bookmarkEnd w:id="212"/>
    </w:p>
    <w:p>
      <w:pPr>
        <w:numPr>
          <w:ilvl w:val="0"/>
          <w:numId w:val="6"/>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pPr>
        <w:adjustRightInd w:val="0"/>
        <w:snapToGrid w:val="0"/>
        <w:spacing w:before="161" w:after="200" w:line="400" w:lineRule="exact"/>
        <w:ind w:left="120" w:firstLine="480"/>
        <w:rPr>
          <w:rFonts w:ascii="宋体" w:hAnsi="宋体" w:cs="宋体"/>
          <w:color w:val="auto"/>
          <w:sz w:val="24"/>
          <w:szCs w:val="22"/>
          <w:highlight w:val="none"/>
          <w:lang w:val="zh-CN" w:bidi="zh-CN"/>
        </w:rPr>
      </w:pPr>
    </w:p>
    <w:p>
      <w:pPr>
        <w:pStyle w:val="6"/>
        <w:ind w:firstLine="422"/>
        <w:rPr>
          <w:color w:val="auto"/>
          <w:highlight w:val="none"/>
        </w:rPr>
      </w:pPr>
      <w:bookmarkStart w:id="213" w:name="_Toc26547"/>
      <w:bookmarkStart w:id="214" w:name="_Toc9041"/>
      <w:r>
        <w:rPr>
          <w:rFonts w:hint="eastAsia"/>
          <w:color w:val="auto"/>
          <w:highlight w:val="none"/>
        </w:rPr>
        <w:t>31.履约保证金</w:t>
      </w:r>
      <w:bookmarkEnd w:id="213"/>
      <w:bookmarkEnd w:id="214"/>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pPr>
        <w:pStyle w:val="4"/>
        <w:numPr>
          <w:ilvl w:val="0"/>
          <w:numId w:val="2"/>
        </w:numPr>
        <w:ind w:firstLine="602"/>
        <w:rPr>
          <w:color w:val="auto"/>
          <w:highlight w:val="none"/>
        </w:rPr>
      </w:pPr>
      <w:bookmarkStart w:id="215" w:name="_Toc8191"/>
      <w:r>
        <w:rPr>
          <w:rFonts w:hint="eastAsia"/>
          <w:color w:val="auto"/>
          <w:highlight w:val="none"/>
        </w:rPr>
        <w:t>用户需求书</w:t>
      </w:r>
      <w:bookmarkEnd w:id="215"/>
    </w:p>
    <w:p>
      <w:pPr>
        <w:ind w:firstLine="562"/>
        <w:jc w:val="center"/>
        <w:outlineLvl w:val="1"/>
        <w:rPr>
          <w:b/>
          <w:bCs/>
          <w:color w:val="auto"/>
          <w:sz w:val="28"/>
          <w:szCs w:val="36"/>
          <w:highlight w:val="none"/>
        </w:rPr>
      </w:pPr>
      <w:bookmarkStart w:id="216" w:name="_Toc27180"/>
      <w:bookmarkStart w:id="217" w:name="_Toc18002"/>
      <w:bookmarkStart w:id="218" w:name="_Toc7855"/>
      <w:bookmarkStart w:id="219" w:name="_Toc16006"/>
      <w:r>
        <w:rPr>
          <w:rFonts w:hint="eastAsia"/>
          <w:b/>
          <w:bCs/>
          <w:color w:val="auto"/>
          <w:sz w:val="28"/>
          <w:szCs w:val="36"/>
          <w:highlight w:val="none"/>
        </w:rPr>
        <w:t>商务要求</w:t>
      </w:r>
      <w:bookmarkEnd w:id="216"/>
      <w:bookmarkEnd w:id="217"/>
      <w:bookmarkEnd w:id="218"/>
      <w:bookmarkEnd w:id="219"/>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pPr>
              <w:jc w:val="center"/>
              <w:rPr>
                <w:rFonts w:ascii="宋体" w:hAnsi="宋体"/>
                <w:color w:val="auto"/>
                <w:szCs w:val="21"/>
                <w:highlight w:val="none"/>
              </w:rPr>
            </w:pPr>
            <w:r>
              <w:rPr>
                <w:rFonts w:hint="eastAsia" w:ascii="宋体" w:hAnsi="宋体"/>
                <w:color w:val="auto"/>
                <w:szCs w:val="21"/>
                <w:highlight w:val="none"/>
              </w:rPr>
              <w:t>★完工期</w:t>
            </w:r>
          </w:p>
        </w:tc>
        <w:tc>
          <w:tcPr>
            <w:tcW w:w="6728" w:type="dxa"/>
            <w:vAlign w:val="center"/>
          </w:tcPr>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自合同签订之日起7天内完成。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ascii="宋体" w:hAnsi="宋体" w:cs="宋体"/>
                <w:color w:val="auto"/>
                <w:szCs w:val="21"/>
                <w:highlight w:val="none"/>
                <w:lang w:val="en-US"/>
              </w:rPr>
            </w:pPr>
            <w:r>
              <w:rPr>
                <w:rFonts w:hint="eastAsia" w:ascii="宋体" w:hAnsi="宋体" w:cs="宋体"/>
                <w:color w:val="auto"/>
                <w:sz w:val="21"/>
                <w:szCs w:val="21"/>
                <w:highlight w:val="none"/>
                <w:lang w:val="en-US" w:eastAsia="zh-CN"/>
              </w:rPr>
              <w:t>东莞市塘厦镇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cs="宋体"/>
                <w:color w:val="auto"/>
                <w:sz w:val="21"/>
                <w:szCs w:val="21"/>
                <w:highlight w:val="none"/>
                <w:lang w:eastAsia="zh-CN"/>
              </w:rPr>
              <w:t>响应有效期</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从提交投标（响应）文件的截止之日起90日历天</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cs="宋体"/>
                <w:color w:val="auto"/>
                <w:sz w:val="21"/>
                <w:szCs w:val="21"/>
                <w:highlight w:val="none"/>
                <w:lang w:val="en-US" w:eastAsia="zh-CN"/>
              </w:rPr>
              <w:t>质保期</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验收合格后质保壹年。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294" w:type="dxa"/>
            <w:vAlign w:val="center"/>
          </w:tcPr>
          <w:p>
            <w:pPr>
              <w:widowControl/>
              <w:spacing w:line="400" w:lineRule="exact"/>
              <w:jc w:val="center"/>
              <w:rPr>
                <w:rFonts w:ascii="宋体" w:hAnsi="宋体"/>
                <w:color w:val="auto"/>
                <w:szCs w:val="21"/>
                <w:highlight w:val="none"/>
              </w:rPr>
            </w:pPr>
            <w:r>
              <w:rPr>
                <w:rFonts w:hint="eastAsia" w:ascii="宋体" w:hAnsi="宋体" w:eastAsia="宋体" w:cs="宋体"/>
                <w:color w:val="auto"/>
                <w:sz w:val="21"/>
                <w:szCs w:val="21"/>
                <w:highlight w:val="none"/>
              </w:rPr>
              <w:t>付款方式</w:t>
            </w:r>
          </w:p>
        </w:tc>
        <w:tc>
          <w:tcPr>
            <w:tcW w:w="6728" w:type="dxa"/>
            <w:vAlign w:val="center"/>
          </w:tcPr>
          <w:p>
            <w:pPr>
              <w:widowControl/>
              <w:spacing w:line="360" w:lineRule="auto"/>
              <w:ind w:firstLine="420" w:firstLineChars="200"/>
              <w:jc w:val="both"/>
              <w:rPr>
                <w:rFonts w:ascii="宋体" w:hAnsi="宋体"/>
                <w:bCs/>
                <w:color w:val="auto"/>
                <w:szCs w:val="21"/>
                <w:highlight w:val="none"/>
              </w:rPr>
            </w:pPr>
            <w:r>
              <w:rPr>
                <w:rFonts w:hint="eastAsia" w:ascii="宋体" w:hAnsi="宋体" w:eastAsia="宋体"/>
                <w:color w:val="auto"/>
                <w:sz w:val="21"/>
                <w:szCs w:val="21"/>
                <w:highlight w:val="none"/>
              </w:rPr>
              <w:t>项目完工验收合格后1个月内，支付合同总金额的100%。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0" w:type="auto"/>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cs="宋体"/>
                <w:color w:val="auto"/>
                <w:szCs w:val="21"/>
                <w:highlight w:val="none"/>
                <w:lang w:val="zh-CN" w:bidi="zh-CN"/>
              </w:rPr>
            </w:pPr>
            <w:r>
              <w:rPr>
                <w:rFonts w:hint="eastAsia" w:ascii="宋体" w:hAnsi="宋体" w:eastAsia="宋体" w:cs="宋体"/>
                <w:color w:val="auto"/>
                <w:sz w:val="21"/>
                <w:szCs w:val="21"/>
                <w:highlight w:val="none"/>
              </w:rPr>
              <w:t>按国家及行业相关标准验收。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0" w:type="auto"/>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1294"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其他</w:t>
            </w:r>
          </w:p>
        </w:tc>
        <w:tc>
          <w:tcPr>
            <w:tcW w:w="6728"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投标人应充分结合本采购文件上下文了解项目需求、采购文件未尽事宜，将在合同签订或项目执行过程中双方协商确定，供应商须无条件满足采购单位的合理要求。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ind w:firstLine="562"/>
        <w:jc w:val="center"/>
        <w:outlineLvl w:val="1"/>
        <w:rPr>
          <w:b/>
          <w:bCs/>
          <w:color w:val="auto"/>
          <w:sz w:val="28"/>
          <w:szCs w:val="36"/>
          <w:highlight w:val="none"/>
        </w:rPr>
      </w:pPr>
      <w:bookmarkStart w:id="220" w:name="_Toc4572"/>
      <w:bookmarkStart w:id="221" w:name="_Toc4445"/>
      <w:bookmarkStart w:id="222" w:name="_Toc16983"/>
      <w:bookmarkStart w:id="223" w:name="_Toc3714"/>
      <w:r>
        <w:rPr>
          <w:rFonts w:hint="eastAsia"/>
          <w:b/>
          <w:bCs/>
          <w:color w:val="auto"/>
          <w:sz w:val="28"/>
          <w:szCs w:val="36"/>
          <w:highlight w:val="none"/>
        </w:rPr>
        <w:t>技术要求</w:t>
      </w:r>
      <w:bookmarkEnd w:id="220"/>
      <w:bookmarkEnd w:id="221"/>
      <w:bookmarkEnd w:id="222"/>
      <w:bookmarkEnd w:id="223"/>
    </w:p>
    <w:p>
      <w:pPr>
        <w:pStyle w:val="41"/>
        <w:ind w:firstLine="422"/>
        <w:jc w:val="left"/>
        <w:outlineLvl w:val="0"/>
        <w:rPr>
          <w:rFonts w:hint="default" w:ascii="宋体" w:hAnsi="宋体" w:eastAsia="宋体"/>
          <w:b/>
          <w:color w:val="auto"/>
          <w:sz w:val="21"/>
          <w:szCs w:val="21"/>
          <w:highlight w:val="none"/>
          <w:lang w:val="en-US" w:eastAsia="zh-CN"/>
        </w:rPr>
      </w:pPr>
      <w:bookmarkStart w:id="224" w:name="_Toc485835248"/>
      <w:bookmarkStart w:id="225" w:name="_Toc17699252"/>
      <w:bookmarkStart w:id="226" w:name="_Toc476901034"/>
      <w:bookmarkStart w:id="227" w:name="_Toc42033153"/>
      <w:r>
        <w:rPr>
          <w:rFonts w:hint="eastAsia" w:ascii="宋体" w:hAnsi="宋体"/>
          <w:b/>
          <w:color w:val="auto"/>
          <w:sz w:val="21"/>
          <w:szCs w:val="21"/>
          <w:highlight w:val="none"/>
        </w:rPr>
        <w:t>一、</w:t>
      </w:r>
      <w:r>
        <w:rPr>
          <w:rFonts w:hint="eastAsia" w:ascii="宋体" w:hAnsi="宋体"/>
          <w:b/>
          <w:color w:val="auto"/>
          <w:sz w:val="21"/>
          <w:szCs w:val="21"/>
          <w:highlight w:val="none"/>
          <w:lang w:val="en-US" w:eastAsia="zh-CN"/>
        </w:rPr>
        <w:t>项目清单</w:t>
      </w:r>
    </w:p>
    <w:bookmarkEnd w:id="224"/>
    <w:bookmarkEnd w:id="225"/>
    <w:bookmarkEnd w:id="226"/>
    <w:bookmarkEnd w:id="227"/>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1275"/>
        <w:gridCol w:w="5144"/>
        <w:gridCol w:w="471"/>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特征描述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篮球场翻新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旧PU胶面层整体打磨、清洗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1.旧PU胶面层整体打磨、清洗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楼(地)面涂膜防水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1.防水膜品种:2mm厚聚氨酯涂膜防水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滚涂环保硅PU专用面漆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1.滚涂环保硅PU专用面漆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修补积水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1.下沉基础修补积水</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2.硅PU底胶，厚度5mm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草坪修整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场地修剪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机械修剪草坪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场地碾压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1.场地机器碾压</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场地打孔</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1.机器全场打孔</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标高测定、拉线放坡找平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1.人工标高测定、拉线放坡找平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覆盖天然河沙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1.场地人工覆盖天然河沙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场地施肥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1.场地人工施复合肥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草坪灌浇水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1.草坪灌浇水养护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单杠运动区改造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铲除原有地胶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1.饰面材料种类:铲除原有地胶</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2.废料运距:综合考虑</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楼(地)面涂膜防水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1.防水膜品种:2mm厚聚氨酯涂膜防水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橡胶板楼地面【EPDM面层】</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1.面层材料品种、规格、颜色:运动场地铺设EPDM地面,厚度15mm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双杆</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1.双杆安装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2.产品所采用国标优质Q235钢材，主要承载立柱φ114*3.0mm，主要承载横梁φ48*3.0mm，产品经过抛丸除锈机表面处理后采用全天候防紫外线户外塑粉静电喷涂烘烤至220度而成。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3.基坑开挖【人工破除混凝土地面、开挖基础】</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4.C15垫层浇筑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5.C25混凝土浇筑</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6.基础尺寸:500*500*600mm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八联单杠</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1.八连单杠安装</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2.产品所采用国标优质Q235钢材，主要承载立柱φ114*3.0mm，主要承载横梁φ28*6mm，产品经过抛丸除锈机表面处理后采用全天候防紫外线户外塑粉静电喷涂烘烤至220度而成。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3.基坑开挖【人工破除混凝土地面、开挖基础】</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4.C15垫层浇筑</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5.C25混凝土浇筑</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6.基础尺寸:500*500*600mm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pPr>
        <w:pStyle w:val="2"/>
        <w:spacing w:line="360" w:lineRule="auto"/>
        <w:ind w:firstLine="482" w:firstLineChars="200"/>
        <w:rPr>
          <w:rFonts w:hint="eastAsia"/>
          <w:color w:val="auto"/>
          <w:sz w:val="24"/>
          <w:szCs w:val="24"/>
          <w:highlight w:val="none"/>
        </w:rPr>
      </w:pPr>
      <w:r>
        <w:rPr>
          <w:rFonts w:hint="eastAsia" w:ascii="宋体" w:hAnsi="宋体" w:eastAsia="宋体" w:cs="宋体"/>
          <w:b/>
          <w:bCs/>
          <w:color w:val="auto"/>
          <w:kern w:val="0"/>
          <w:sz w:val="24"/>
          <w:szCs w:val="24"/>
          <w:highlight w:val="none"/>
          <w:lang w:val="zh-CN" w:bidi="zh-CN"/>
        </w:rPr>
        <w:t>▲</w:t>
      </w:r>
      <w:r>
        <w:rPr>
          <w:rFonts w:hint="eastAsia"/>
          <w:color w:val="auto"/>
          <w:sz w:val="24"/>
          <w:szCs w:val="24"/>
          <w:highlight w:val="none"/>
        </w:rPr>
        <w:t>硅PU材料：水性面漆具有符合 GB36246-2018《中小学合成材料面层运动场地》标准有害物质限量全项未检出要求的抽样型式合格检测报告；</w:t>
      </w:r>
      <w:r>
        <w:rPr>
          <w:rFonts w:hint="eastAsia" w:cs="宋体"/>
          <w:color w:val="auto"/>
          <w:kern w:val="2"/>
          <w:sz w:val="24"/>
          <w:szCs w:val="24"/>
          <w:highlight w:val="none"/>
          <w:lang w:val="zh-CN" w:eastAsia="zh-CN" w:bidi="zh-CN"/>
        </w:rPr>
        <w:t>（</w:t>
      </w:r>
      <w:r>
        <w:rPr>
          <w:rFonts w:hint="eastAsia" w:cs="宋体"/>
          <w:color w:val="auto"/>
          <w:kern w:val="2"/>
          <w:sz w:val="24"/>
          <w:szCs w:val="24"/>
          <w:highlight w:val="none"/>
          <w:lang w:val="en-US" w:eastAsia="zh-CN" w:bidi="zh-CN"/>
        </w:rPr>
        <w:t>提供第三方检测机构出具的检测报告并加盖供应商公章</w:t>
      </w:r>
      <w:r>
        <w:rPr>
          <w:rFonts w:hint="eastAsia" w:cs="宋体"/>
          <w:color w:val="auto"/>
          <w:kern w:val="2"/>
          <w:sz w:val="24"/>
          <w:szCs w:val="24"/>
          <w:highlight w:val="none"/>
          <w:lang w:val="zh-CN" w:eastAsia="zh-CN" w:bidi="zh-CN"/>
        </w:rPr>
        <w:t>）</w:t>
      </w:r>
    </w:p>
    <w:p>
      <w:pPr>
        <w:spacing w:line="360" w:lineRule="auto"/>
        <w:ind w:firstLine="480" w:firstLineChars="200"/>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▲硅PU球场面漆</w:t>
      </w:r>
      <w:r>
        <w:rPr>
          <w:rFonts w:hint="eastAsia" w:ascii="宋体" w:hAnsi="宋体" w:cs="宋体"/>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zh-CN" w:eastAsia="zh-CN" w:bidi="zh-CN"/>
        </w:rPr>
        <w:t>经过10000次的耐洗刷测试，依据 GB/T9266-2009 标准检测外观未露出底材的检测合格报告；</w:t>
      </w:r>
      <w:r>
        <w:rPr>
          <w:rFonts w:hint="eastAsia" w:cs="宋体"/>
          <w:color w:val="auto"/>
          <w:kern w:val="2"/>
          <w:sz w:val="24"/>
          <w:szCs w:val="24"/>
          <w:highlight w:val="none"/>
          <w:lang w:val="zh-CN" w:eastAsia="zh-CN" w:bidi="zh-CN"/>
        </w:rPr>
        <w:t>（</w:t>
      </w:r>
      <w:r>
        <w:rPr>
          <w:rFonts w:hint="eastAsia" w:cs="宋体"/>
          <w:color w:val="auto"/>
          <w:kern w:val="2"/>
          <w:sz w:val="24"/>
          <w:szCs w:val="24"/>
          <w:highlight w:val="none"/>
          <w:lang w:val="en-US" w:eastAsia="zh-CN" w:bidi="zh-CN"/>
        </w:rPr>
        <w:t>提供第三方检测机构出具的检测报告并加盖供应商公章</w:t>
      </w:r>
      <w:r>
        <w:rPr>
          <w:rFonts w:hint="eastAsia" w:cs="宋体"/>
          <w:color w:val="auto"/>
          <w:kern w:val="2"/>
          <w:sz w:val="24"/>
          <w:szCs w:val="24"/>
          <w:highlight w:val="none"/>
          <w:lang w:val="zh-CN" w:eastAsia="zh-CN" w:bidi="zh-CN"/>
        </w:rPr>
        <w:t>）</w:t>
      </w:r>
    </w:p>
    <w:p>
      <w:pPr>
        <w:spacing w:line="360" w:lineRule="auto"/>
        <w:ind w:firstLine="480" w:firstLineChars="200"/>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en-US" w:eastAsia="zh-CN" w:bidi="zh-CN"/>
        </w:rPr>
        <w:t>硅PU球场材料获得中国环保产品认证</w:t>
      </w:r>
      <w:r>
        <w:rPr>
          <w:rFonts w:hint="eastAsia" w:ascii="宋体" w:hAnsi="宋体" w:cs="宋体"/>
          <w:color w:val="auto"/>
          <w:kern w:val="2"/>
          <w:sz w:val="24"/>
          <w:szCs w:val="24"/>
          <w:highlight w:val="none"/>
          <w:lang w:val="en-US" w:eastAsia="zh-CN" w:bidi="zh-CN"/>
        </w:rPr>
        <w:t>证书</w:t>
      </w:r>
      <w:r>
        <w:rPr>
          <w:rFonts w:hint="eastAsia" w:ascii="宋体" w:hAnsi="宋体" w:eastAsia="宋体" w:cs="宋体"/>
          <w:color w:val="auto"/>
          <w:kern w:val="2"/>
          <w:sz w:val="24"/>
          <w:szCs w:val="24"/>
          <w:highlight w:val="none"/>
          <w:lang w:val="en-US" w:eastAsia="zh-CN" w:bidi="zh-CN"/>
        </w:rPr>
        <w:t>和低VOCs涂料产品认证证书；</w:t>
      </w:r>
      <w:r>
        <w:rPr>
          <w:rFonts w:hint="eastAsia" w:ascii="宋体" w:hAnsi="宋体" w:cs="宋体"/>
          <w:color w:val="auto"/>
          <w:kern w:val="2"/>
          <w:sz w:val="24"/>
          <w:szCs w:val="24"/>
          <w:highlight w:val="none"/>
          <w:lang w:val="en-US" w:eastAsia="zh-CN" w:bidi="zh-CN"/>
        </w:rPr>
        <w:t>（提供相关证书</w:t>
      </w:r>
      <w:r>
        <w:rPr>
          <w:rFonts w:hint="eastAsia" w:cs="宋体"/>
          <w:color w:val="auto"/>
          <w:kern w:val="2"/>
          <w:sz w:val="24"/>
          <w:szCs w:val="24"/>
          <w:highlight w:val="none"/>
          <w:lang w:val="en-US" w:eastAsia="zh-CN" w:bidi="zh-CN"/>
        </w:rPr>
        <w:t>并加盖供应商公章</w:t>
      </w:r>
      <w:r>
        <w:rPr>
          <w:rFonts w:hint="eastAsia" w:ascii="宋体" w:hAnsi="宋体" w:cs="宋体"/>
          <w:color w:val="auto"/>
          <w:kern w:val="2"/>
          <w:sz w:val="24"/>
          <w:szCs w:val="24"/>
          <w:highlight w:val="none"/>
          <w:lang w:val="en-US" w:eastAsia="zh-CN" w:bidi="zh-CN"/>
        </w:rPr>
        <w:t>）</w:t>
      </w:r>
    </w:p>
    <w:p>
      <w:pPr>
        <w:spacing w:line="360" w:lineRule="auto"/>
        <w:ind w:left="-141" w:leftChars="-67" w:firstLine="600"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4"/>
          <w:szCs w:val="24"/>
          <w:highlight w:val="none"/>
          <w:lang w:val="zh-CN" w:eastAsia="zh-CN" w:bidi="zh-CN"/>
        </w:rPr>
        <w:t>▲EPDM橡胶颗粒</w:t>
      </w:r>
      <w:r>
        <w:rPr>
          <w:rFonts w:hint="eastAsia" w:ascii="宋体" w:hAnsi="宋体" w:cs="宋体"/>
          <w:color w:val="auto"/>
          <w:kern w:val="2"/>
          <w:sz w:val="24"/>
          <w:szCs w:val="24"/>
          <w:highlight w:val="none"/>
          <w:lang w:val="zh-CN" w:eastAsia="zh-CN" w:bidi="zh-CN"/>
        </w:rPr>
        <w:t>：</w:t>
      </w:r>
      <w:r>
        <w:rPr>
          <w:rFonts w:hint="eastAsia" w:ascii="宋体" w:hAnsi="宋体" w:eastAsia="宋体" w:cs="宋体"/>
          <w:color w:val="auto"/>
          <w:kern w:val="2"/>
          <w:sz w:val="24"/>
          <w:szCs w:val="24"/>
          <w:highlight w:val="none"/>
          <w:lang w:val="zh-CN" w:eastAsia="zh-CN" w:bidi="zh-CN"/>
        </w:rPr>
        <w:t>通过生态环境参照 EPA 5021A:2014&amp; EPA8260C：2006，用顶空气相色谱质谱仪（HS-GC/MS）分析146种环境有害物质，检测结果为ND（未检出）</w:t>
      </w:r>
      <w:r>
        <w:rPr>
          <w:rFonts w:hint="eastAsia" w:cs="宋体"/>
          <w:color w:val="auto"/>
          <w:kern w:val="2"/>
          <w:sz w:val="24"/>
          <w:szCs w:val="24"/>
          <w:highlight w:val="none"/>
          <w:lang w:val="zh-CN" w:eastAsia="zh-CN" w:bidi="zh-CN"/>
        </w:rPr>
        <w:t>；（</w:t>
      </w:r>
      <w:r>
        <w:rPr>
          <w:rFonts w:hint="eastAsia" w:cs="宋体"/>
          <w:color w:val="auto"/>
          <w:kern w:val="2"/>
          <w:sz w:val="24"/>
          <w:szCs w:val="24"/>
          <w:highlight w:val="none"/>
          <w:lang w:val="en-US" w:eastAsia="zh-CN" w:bidi="zh-CN"/>
        </w:rPr>
        <w:t>提供第三方检测机构出具的检测报告并加盖供应商公章</w:t>
      </w:r>
      <w:r>
        <w:rPr>
          <w:rFonts w:hint="eastAsia" w:cs="宋体"/>
          <w:color w:val="auto"/>
          <w:kern w:val="2"/>
          <w:sz w:val="24"/>
          <w:szCs w:val="24"/>
          <w:highlight w:val="none"/>
          <w:lang w:val="zh-CN" w:eastAsia="zh-CN" w:bidi="zh-CN"/>
        </w:rPr>
        <w:t>）</w:t>
      </w:r>
    </w:p>
    <w:p>
      <w:pPr>
        <w:spacing w:line="360" w:lineRule="auto"/>
        <w:ind w:firstLine="420" w:firstLineChars="200"/>
        <w:rPr>
          <w:rFonts w:ascii="宋体" w:hAnsi="宋体"/>
          <w:bCs/>
          <w:color w:val="auto"/>
          <w:szCs w:val="21"/>
          <w:highlight w:val="none"/>
          <w:lang w:val="zh-CN"/>
        </w:rPr>
      </w:pPr>
    </w:p>
    <w:p>
      <w:pPr>
        <w:ind w:firstLine="422" w:firstLineChars="2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en-US"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p>
    <w:p>
      <w:pPr>
        <w:ind w:firstLine="422"/>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br w:type="page"/>
      </w:r>
    </w:p>
    <w:p>
      <w:pPr>
        <w:pStyle w:val="4"/>
        <w:numPr>
          <w:ilvl w:val="0"/>
          <w:numId w:val="2"/>
        </w:numPr>
        <w:ind w:firstLine="602"/>
        <w:rPr>
          <w:color w:val="auto"/>
          <w:highlight w:val="none"/>
        </w:rPr>
      </w:pPr>
      <w:bookmarkStart w:id="228" w:name="_Toc29929"/>
      <w:r>
        <w:rPr>
          <w:rFonts w:hint="eastAsia"/>
          <w:color w:val="auto"/>
          <w:highlight w:val="none"/>
        </w:rPr>
        <w:t>详细评审</w:t>
      </w:r>
      <w:bookmarkEnd w:id="228"/>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kern w:val="2"/>
                <w:sz w:val="21"/>
                <w:szCs w:val="21"/>
                <w:highlight w:val="none"/>
              </w:rPr>
            </w:pPr>
            <w:r>
              <w:rPr>
                <w:rFonts w:hint="eastAsia" w:ascii="宋体" w:hAnsi="宋体" w:eastAsia="宋体" w:cs="宋体"/>
                <w:color w:val="auto"/>
                <w:sz w:val="21"/>
                <w:szCs w:val="21"/>
                <w:highlight w:val="none"/>
              </w:rPr>
              <w:t>体系认证</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kern w:val="2"/>
                <w:sz w:val="21"/>
                <w:szCs w:val="21"/>
                <w:highlight w:val="none"/>
                <w:lang w:val="en-US"/>
              </w:rPr>
            </w:pPr>
            <w:r>
              <w:rPr>
                <w:rFonts w:hint="eastAsia" w:ascii="宋体" w:eastAsia="宋体" w:cs="宋体"/>
                <w:bCs/>
                <w:color w:val="auto"/>
                <w:sz w:val="21"/>
                <w:szCs w:val="21"/>
                <w:highlight w:val="none"/>
                <w:lang w:val="en-US" w:eastAsia="zh-CN"/>
              </w:rPr>
              <w:t>3分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w:t>
            </w:r>
            <w:r>
              <w:rPr>
                <w:rFonts w:hint="eastAsia" w:asci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，每具有一个得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注：须提供有效证书复印件并加盖供应商公章，不符合以上要求的不得分。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12分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球场修缮维护（或运动场修缮维护）</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rPr>
              <w:t>分。</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服务响应</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rPr>
              <w:t>技术参数响应情况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8分</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w:t>
            </w:r>
            <w:r>
              <w:rPr>
                <w:rFonts w:hint="eastAsia" w:ascii="宋体" w:hAnsi="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对用户需求技术参数响应情况进行评价，全部满足得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分，其中带“▲”号技术参数每有一项负偏离或无响应的扣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分，扣完为止。</w:t>
            </w:r>
          </w:p>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用户需求书要求提供证明资料的，则</w:t>
            </w:r>
            <w:r>
              <w:rPr>
                <w:rFonts w:hint="eastAsia" w:ascii="宋体" w:hAnsi="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中须提供对应产品参数的证明资料。</w:t>
            </w:r>
          </w:p>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用户需求书未要求提供证明资料的，则</w:t>
            </w:r>
            <w:r>
              <w:rPr>
                <w:rFonts w:hint="eastAsia" w:ascii="宋体" w:hAnsi="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中须提供所投产品彩页原件或原厂商的官方技术白皮书或原厂商所作的技术参数说明等详细技术资料。</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rPr>
              <w:t>以上证明材料均须加盖投标人公章。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项目的理解</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eastAsia="宋体" w:cs="宋体"/>
                <w:bCs/>
                <w:color w:val="auto"/>
                <w:sz w:val="21"/>
                <w:szCs w:val="21"/>
                <w:highlight w:val="none"/>
                <w:lang w:val="en-US" w:eastAsia="zh-CN"/>
              </w:rPr>
              <w:t>8分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zh-CN"/>
              </w:rPr>
              <w:t>施工组织方案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1"/>
                <w:highlight w:val="none"/>
              </w:rPr>
              <w:t>10</w:t>
            </w:r>
            <w:r>
              <w:rPr>
                <w:rFonts w:hint="eastAsia" w:ascii="宋体" w:eastAsia="宋体" w:cs="宋体"/>
                <w:bCs/>
                <w:color w:val="auto"/>
                <w:sz w:val="21"/>
                <w:szCs w:val="21"/>
                <w:highlight w:val="none"/>
                <w:lang w:val="en-US" w:eastAsia="zh-CN"/>
              </w:rPr>
              <w:t>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s="宋体" w:hAnsiTheme="minorHAnsi"/>
                <w:color w:val="auto"/>
                <w:kern w:val="2"/>
                <w:sz w:val="21"/>
                <w:szCs w:val="21"/>
                <w:highlight w:val="none"/>
                <w:lang w:val="en-US" w:eastAsia="zh-CN" w:bidi="ar-SA"/>
              </w:rPr>
            </w:pPr>
            <w:r>
              <w:rPr>
                <w:rFonts w:hint="eastAsia" w:ascii="宋体" w:hAnsi="宋体" w:eastAsia="宋体" w:cs="宋体"/>
                <w:bCs/>
                <w:color w:val="auto"/>
                <w:sz w:val="21"/>
                <w:szCs w:val="21"/>
                <w:highlight w:val="none"/>
              </w:rPr>
              <w:t>安全文明方案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bCs/>
                <w:color w:val="auto"/>
                <w:sz w:val="21"/>
                <w:szCs w:val="21"/>
                <w:highlight w:val="none"/>
                <w:lang w:val="en-US" w:eastAsia="zh-CN"/>
              </w:rPr>
              <w:t>10分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应急方案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cs="宋体"/>
                <w:color w:val="auto"/>
                <w:szCs w:val="21"/>
                <w:highlight w:val="none"/>
                <w:lang w:val="en-US"/>
              </w:rPr>
            </w:pPr>
            <w:r>
              <w:rPr>
                <w:rFonts w:hint="eastAsia" w:ascii="宋体" w:eastAsia="宋体" w:cs="宋体"/>
                <w:bCs/>
                <w:color w:val="auto"/>
                <w:sz w:val="21"/>
                <w:szCs w:val="21"/>
                <w:highlight w:val="none"/>
                <w:lang w:val="en-US" w:eastAsia="zh-CN"/>
              </w:rPr>
              <w:t>8分</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合理完整，可操作性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1609" w:type="dxa"/>
            <w:tcBorders>
              <w:top w:val="single" w:color="auto" w:sz="4" w:space="0"/>
              <w:left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ascii="宋体" w:eastAsia="宋体" w:cs="宋体"/>
                <w:color w:val="auto"/>
                <w:sz w:val="21"/>
                <w:szCs w:val="21"/>
                <w:highlight w:val="none"/>
              </w:rPr>
            </w:pPr>
            <w:r>
              <w:rPr>
                <w:rFonts w:hint="eastAsia" w:ascii="宋体" w:hAnsi="宋体" w:eastAsia="宋体" w:cs="宋体"/>
                <w:bCs/>
                <w:color w:val="auto"/>
                <w:sz w:val="21"/>
                <w:szCs w:val="21"/>
                <w:highlight w:val="none"/>
              </w:rPr>
              <w:t>规章制度</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eastAsia="宋体" w:cs="宋体"/>
                <w:color w:val="auto"/>
                <w:sz w:val="21"/>
                <w:szCs w:val="21"/>
                <w:highlight w:val="none"/>
                <w:lang w:val="en-US"/>
              </w:rPr>
            </w:pPr>
            <w:r>
              <w:rPr>
                <w:rFonts w:hint="eastAsia" w:ascii="宋体" w:eastAsia="宋体" w:cs="宋体"/>
                <w:bCs/>
                <w:color w:val="auto"/>
                <w:sz w:val="21"/>
                <w:szCs w:val="21"/>
                <w:highlight w:val="none"/>
                <w:lang w:val="en-US" w:eastAsia="zh-CN"/>
              </w:rPr>
              <w:t>6分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pStyle w:val="28"/>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ind w:firstLine="420" w:firstLineChars="200"/>
              <w:rPr>
                <w:rFonts w:ascii="宋体" w:hAnsi="宋体" w:cs="宋体"/>
                <w:color w:val="auto"/>
                <w:szCs w:val="21"/>
                <w:highlight w:val="none"/>
                <w:lang w:val="zh-CN"/>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color w:val="auto"/>
          <w:highlight w:val="none"/>
        </w:rPr>
      </w:pPr>
      <w:r>
        <w:rPr>
          <w:color w:val="auto"/>
          <w:highlight w:val="none"/>
        </w:rPr>
        <w:br w:type="page"/>
      </w:r>
    </w:p>
    <w:p>
      <w:pPr>
        <w:pStyle w:val="4"/>
        <w:numPr>
          <w:ilvl w:val="0"/>
          <w:numId w:val="2"/>
        </w:numPr>
        <w:ind w:firstLine="602"/>
        <w:rPr>
          <w:color w:val="auto"/>
          <w:highlight w:val="none"/>
        </w:rPr>
      </w:pPr>
      <w:bookmarkStart w:id="229" w:name="_Toc20102"/>
      <w:r>
        <w:rPr>
          <w:rFonts w:hint="eastAsia"/>
          <w:color w:val="auto"/>
          <w:highlight w:val="none"/>
        </w:rPr>
        <w:t>合同文本参考格式</w:t>
      </w:r>
      <w:bookmarkEnd w:id="229"/>
    </w:p>
    <w:p>
      <w:pPr>
        <w:jc w:val="center"/>
        <w:outlineLvl w:val="1"/>
        <w:rPr>
          <w:rFonts w:hint="eastAsia"/>
          <w:color w:val="auto"/>
          <w:sz w:val="18"/>
          <w:szCs w:val="21"/>
          <w:highlight w:val="none"/>
          <w:lang w:val="en-US" w:eastAsia="zh-CN"/>
        </w:rPr>
      </w:pPr>
      <w:bookmarkStart w:id="230" w:name="_Toc27897"/>
      <w:bookmarkStart w:id="231" w:name="_Toc1541"/>
      <w:bookmarkStart w:id="232" w:name="_Toc25458"/>
      <w:bookmarkStart w:id="233" w:name="_Toc20453"/>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64"/>
      <w:bookmarkStart w:id="235" w:name="_Toc21895"/>
      <w:bookmarkStart w:id="236" w:name="_Toc14994"/>
      <w:bookmarkStart w:id="237" w:name="_Toc3633"/>
      <w:r>
        <w:rPr>
          <w:rFonts w:hint="eastAsia"/>
          <w:b/>
          <w:bCs/>
          <w:color w:val="auto"/>
          <w:highlight w:val="none"/>
          <w:lang w:val="en-US" w:eastAsia="zh-CN"/>
        </w:rPr>
        <w:t>一、合同金额</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8673"/>
      <w:bookmarkStart w:id="239" w:name="_Toc32599"/>
      <w:bookmarkStart w:id="240" w:name="_Toc8984"/>
      <w:bookmarkStart w:id="241" w:name="_Toc31907"/>
      <w:r>
        <w:rPr>
          <w:rFonts w:hint="eastAsia"/>
          <w:b/>
          <w:bCs/>
          <w:color w:val="auto"/>
          <w:highlight w:val="none"/>
          <w:lang w:val="en-US" w:eastAsia="zh-CN"/>
        </w:rPr>
        <w:t>二、服务范围</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9958"/>
      <w:bookmarkStart w:id="243" w:name="_Toc28304"/>
      <w:bookmarkStart w:id="244" w:name="_Toc2159"/>
      <w:bookmarkStart w:id="245" w:name="_Toc23270"/>
      <w:r>
        <w:rPr>
          <w:rFonts w:hint="eastAsia"/>
          <w:b/>
          <w:bCs/>
          <w:color w:val="auto"/>
          <w:highlight w:val="none"/>
          <w:lang w:val="en-US" w:eastAsia="zh-CN"/>
        </w:rPr>
        <w:t>三、甲方乙方的权利和义务</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13843"/>
      <w:bookmarkStart w:id="247" w:name="_Toc29743"/>
      <w:bookmarkStart w:id="248" w:name="_Toc3949"/>
      <w:bookmarkStart w:id="249" w:name="_Toc31228"/>
      <w:r>
        <w:rPr>
          <w:rFonts w:hint="eastAsia"/>
          <w:b/>
          <w:bCs/>
          <w:color w:val="auto"/>
          <w:highlight w:val="none"/>
          <w:lang w:val="en-US" w:eastAsia="zh-CN"/>
        </w:rPr>
        <w:t>四、服务期间（项目完成期限）</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0" w:name="_Toc3509"/>
      <w:bookmarkStart w:id="251" w:name="_Toc30401"/>
      <w:bookmarkStart w:id="252" w:name="_Toc26555"/>
      <w:bookmarkStart w:id="253" w:name="_Toc1315"/>
      <w:r>
        <w:rPr>
          <w:rFonts w:hint="eastAsia"/>
          <w:b/>
          <w:bCs/>
          <w:color w:val="auto"/>
          <w:highlight w:val="none"/>
          <w:lang w:val="en-US" w:eastAsia="zh-CN"/>
        </w:rPr>
        <w:t>五、付款方式</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27026"/>
      <w:bookmarkStart w:id="255" w:name="_Toc28728"/>
      <w:bookmarkStart w:id="256" w:name="_Toc25049"/>
      <w:bookmarkStart w:id="257" w:name="_Toc29016"/>
      <w:r>
        <w:rPr>
          <w:rFonts w:hint="eastAsia"/>
          <w:b/>
          <w:bCs/>
          <w:color w:val="auto"/>
          <w:highlight w:val="none"/>
          <w:lang w:val="en-US" w:eastAsia="zh-CN"/>
        </w:rPr>
        <w:t>六、知识产权</w:t>
      </w:r>
      <w:r>
        <w:rPr>
          <w:rFonts w:hint="eastAsia"/>
          <w:b/>
          <w:bCs/>
          <w:color w:val="auto"/>
          <w:highlight w:val="none"/>
        </w:rPr>
        <w:t>归属</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8" w:name="_Toc25037"/>
      <w:bookmarkStart w:id="259" w:name="_Toc16011"/>
      <w:bookmarkStart w:id="260" w:name="_Toc15194"/>
      <w:bookmarkStart w:id="261" w:name="_Toc491"/>
      <w:r>
        <w:rPr>
          <w:rFonts w:hint="eastAsia"/>
          <w:b/>
          <w:bCs/>
          <w:color w:val="auto"/>
          <w:highlight w:val="none"/>
          <w:lang w:val="en-US" w:eastAsia="zh-CN"/>
        </w:rPr>
        <w:t>七、保密</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5642"/>
      <w:bookmarkStart w:id="263" w:name="_Toc14319"/>
      <w:bookmarkStart w:id="264" w:name="_Toc28189"/>
      <w:bookmarkStart w:id="265" w:name="_Toc8277"/>
      <w:r>
        <w:rPr>
          <w:rFonts w:hint="eastAsia"/>
          <w:b/>
          <w:bCs/>
          <w:color w:val="auto"/>
          <w:highlight w:val="none"/>
          <w:lang w:val="en-US" w:eastAsia="zh-CN"/>
        </w:rPr>
        <w:t>八、违约责任与赔偿损失</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18504"/>
      <w:bookmarkStart w:id="267" w:name="_Toc30679"/>
      <w:bookmarkStart w:id="268" w:name="_Toc23187"/>
      <w:bookmarkStart w:id="269" w:name="_Toc24754"/>
      <w:r>
        <w:rPr>
          <w:rFonts w:hint="eastAsia"/>
          <w:b/>
          <w:bCs/>
          <w:color w:val="auto"/>
          <w:highlight w:val="none"/>
          <w:lang w:val="en-US" w:eastAsia="zh-CN"/>
        </w:rPr>
        <w:t>九、争议的解决</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23085"/>
      <w:bookmarkStart w:id="271" w:name="_Toc26856"/>
      <w:bookmarkStart w:id="272" w:name="_Toc20074"/>
      <w:bookmarkStart w:id="273" w:name="_Toc21080"/>
      <w:r>
        <w:rPr>
          <w:rFonts w:hint="eastAsia"/>
          <w:b/>
          <w:bCs/>
          <w:color w:val="auto"/>
          <w:highlight w:val="none"/>
          <w:lang w:val="en-US" w:eastAsia="zh-CN"/>
        </w:rPr>
        <w:t>十、不可抗力</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6247"/>
      <w:bookmarkStart w:id="275" w:name="_Toc12495"/>
      <w:bookmarkStart w:id="276" w:name="_Toc12645"/>
      <w:bookmarkStart w:id="277" w:name="_Toc29236"/>
      <w:r>
        <w:rPr>
          <w:rFonts w:hint="eastAsia"/>
          <w:b/>
          <w:bCs/>
          <w:color w:val="auto"/>
          <w:highlight w:val="none"/>
          <w:lang w:val="en-US" w:eastAsia="zh-CN"/>
        </w:rPr>
        <w:t>十一、税费</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8" w:name="_Toc14065"/>
      <w:bookmarkStart w:id="279" w:name="_Toc7253"/>
      <w:bookmarkStart w:id="280" w:name="_Toc1974"/>
      <w:bookmarkStart w:id="281" w:name="_Toc16429"/>
      <w:r>
        <w:rPr>
          <w:rFonts w:hint="eastAsia"/>
          <w:b/>
          <w:bCs/>
          <w:color w:val="auto"/>
          <w:highlight w:val="none"/>
          <w:lang w:val="en-US" w:eastAsia="zh-CN"/>
        </w:rPr>
        <w:t>十二、其它</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2" w:name="_Toc31822"/>
      <w:bookmarkStart w:id="283" w:name="_Toc13763"/>
      <w:bookmarkStart w:id="284" w:name="_Toc15369"/>
      <w:bookmarkStart w:id="285" w:name="_Toc22153"/>
      <w:r>
        <w:rPr>
          <w:rFonts w:hint="eastAsia"/>
          <w:b/>
          <w:bCs/>
          <w:color w:val="auto"/>
          <w:highlight w:val="none"/>
          <w:lang w:val="en-US" w:eastAsia="zh-CN"/>
        </w:rPr>
        <w:t>十三、合同生效</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ind w:firstLine="422" w:firstLineChars="200"/>
        <w:rPr>
          <w:rFonts w:hint="eastAsia"/>
          <w:b/>
          <w:color w:val="auto"/>
          <w:szCs w:val="24"/>
          <w:highlight w:val="none"/>
        </w:rPr>
      </w:pPr>
    </w:p>
    <w:p>
      <w:pPr>
        <w:pStyle w:val="28"/>
        <w:ind w:firstLine="0" w:firstLineChars="0"/>
        <w:rPr>
          <w:rFonts w:ascii="宋体" w:eastAsia="宋体"/>
          <w:b/>
          <w:color w:val="auto"/>
          <w:sz w:val="36"/>
          <w:szCs w:val="36"/>
          <w:highlight w:val="none"/>
        </w:rPr>
      </w:pPr>
    </w:p>
    <w:p>
      <w:pPr>
        <w:rPr>
          <w:rFonts w:hint="eastAsia"/>
          <w:color w:val="auto"/>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pPr>
        <w:rPr>
          <w:rStyle w:val="45"/>
          <w:rFonts w:asciiTheme="minorEastAsia" w:hAnsiTheme="minorEastAsia"/>
          <w:color w:val="auto"/>
          <w:szCs w:val="21"/>
          <w:highlight w:val="none"/>
        </w:rPr>
      </w:pPr>
    </w:p>
    <w:p>
      <w:pPr>
        <w:ind w:firstLine="480"/>
        <w:rPr>
          <w:rStyle w:val="45"/>
          <w:rFonts w:asciiTheme="minorEastAsia" w:hAnsiTheme="minorEastAsia"/>
          <w:color w:val="auto"/>
          <w:sz w:val="24"/>
          <w:highlight w:val="none"/>
        </w:rPr>
      </w:pPr>
    </w:p>
    <w:p>
      <w:pPr>
        <w:ind w:firstLine="480"/>
        <w:jc w:val="center"/>
        <w:rPr>
          <w:rStyle w:val="45"/>
          <w:rFonts w:cs="Times New Roman" w:asciiTheme="minorEastAsia" w:hAnsiTheme="minorEastAsia"/>
          <w:color w:val="auto"/>
          <w:sz w:val="24"/>
          <w:highlight w:val="none"/>
        </w:rPr>
      </w:pPr>
      <w:r>
        <w:rPr>
          <w:rStyle w:val="45"/>
          <w:rFonts w:hint="eastAsia" w:cs="Times New Roman" w:asciiTheme="minorEastAsia" w:hAnsiTheme="minorEastAsia"/>
          <w:color w:val="auto"/>
          <w:sz w:val="24"/>
          <w:highlight w:val="none"/>
        </w:rPr>
        <w:t xml:space="preserve"> </w:t>
      </w:r>
    </w:p>
    <w:p>
      <w:pPr>
        <w:rPr>
          <w:color w:val="auto"/>
          <w:highlight w:val="none"/>
        </w:rPr>
      </w:pPr>
    </w:p>
    <w:p>
      <w:pPr>
        <w:spacing w:line="360" w:lineRule="auto"/>
        <w:rPr>
          <w:color w:val="auto"/>
          <w:highlight w:val="none"/>
        </w:rPr>
      </w:pPr>
    </w:p>
    <w:p>
      <w:pPr>
        <w:rPr>
          <w:color w:val="auto"/>
          <w:highlight w:val="none"/>
        </w:rPr>
      </w:pPr>
      <w:r>
        <w:rPr>
          <w:rFonts w:hint="eastAsia"/>
          <w:color w:val="auto"/>
          <w:highlight w:val="none"/>
        </w:rPr>
        <w:br w:type="page"/>
      </w:r>
    </w:p>
    <w:p>
      <w:pPr>
        <w:pStyle w:val="4"/>
        <w:ind w:firstLine="602"/>
        <w:rPr>
          <w:color w:val="auto"/>
          <w:highlight w:val="none"/>
        </w:rPr>
      </w:pPr>
      <w:bookmarkStart w:id="286" w:name="_Toc2896"/>
      <w:r>
        <w:rPr>
          <w:rFonts w:hint="eastAsia"/>
          <w:color w:val="auto"/>
          <w:highlight w:val="none"/>
        </w:rPr>
        <w:t>第六篇 响应文件格式</w:t>
      </w:r>
      <w:bookmarkEnd w:id="286"/>
    </w:p>
    <w:p>
      <w:pPr>
        <w:ind w:firstLine="422"/>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供应商应提交证明其有资格参加投标（响应）和中标后有能力履行合同的相关文件，并作为其响应文件的一部分，所有文件必须真实可靠、不得伪造，否则将按相关规定予以处罚。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pPr>
        <w:keepNext w:val="0"/>
        <w:keepLines w:val="0"/>
        <w:pageBreakBefore w:val="0"/>
        <w:widowControl w:val="0"/>
        <w:kinsoku/>
        <w:wordWrap/>
        <w:overflowPunct/>
        <w:topLinePunct w:val="0"/>
        <w:bidi w:val="0"/>
        <w:adjustRightInd/>
        <w:snapToGrid/>
        <w:ind w:firstLine="0"/>
        <w:jc w:val="center"/>
        <w:textAlignment w:val="auto"/>
        <w:outlineLvl w:val="1"/>
        <w:rPr>
          <w:b/>
          <w:bCs/>
          <w:color w:val="auto"/>
          <w:highlight w:val="none"/>
        </w:rPr>
      </w:pPr>
      <w:bookmarkStart w:id="287" w:name="_Toc23380"/>
      <w:bookmarkStart w:id="288" w:name="_Toc32213"/>
      <w:bookmarkStart w:id="289" w:name="_Toc712"/>
      <w:bookmarkStart w:id="290" w:name="_Toc7065"/>
      <w:r>
        <w:rPr>
          <w:rFonts w:hint="eastAsia"/>
          <w:b/>
          <w:bCs/>
          <w:color w:val="auto"/>
          <w:highlight w:val="none"/>
        </w:rPr>
        <w:t>（封面格式仅供参考）</w:t>
      </w:r>
      <w:bookmarkEnd w:id="287"/>
      <w:bookmarkEnd w:id="288"/>
      <w:bookmarkEnd w:id="289"/>
      <w:bookmarkEnd w:id="290"/>
    </w:p>
    <w:p>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pPr>
        <w:keepNext w:val="0"/>
        <w:keepLines w:val="0"/>
        <w:pageBreakBefore w:val="0"/>
        <w:widowControl w:val="0"/>
        <w:kinsoku/>
        <w:wordWrap/>
        <w:overflowPunct/>
        <w:topLinePunct w:val="0"/>
        <w:bidi w:val="0"/>
        <w:adjustRightInd/>
        <w:snapToGrid/>
        <w:ind w:firstLine="0"/>
        <w:jc w:val="center"/>
        <w:textAlignment w:val="auto"/>
        <w:outlineLvl w:val="2"/>
        <w:rPr>
          <w:rFonts w:ascii="宋体" w:hAnsi="宋体" w:cs="宋体"/>
          <w:b/>
          <w:color w:val="auto"/>
          <w:kern w:val="0"/>
          <w:sz w:val="38"/>
          <w:szCs w:val="38"/>
          <w:highlight w:val="none"/>
          <w:lang w:val="zh-CN" w:bidi="zh-CN"/>
        </w:rPr>
      </w:pPr>
      <w:bookmarkStart w:id="291" w:name="_Toc14748"/>
      <w:bookmarkStart w:id="292" w:name="_Toc4650"/>
      <w:bookmarkStart w:id="293" w:name="_Toc24171"/>
      <w:bookmarkStart w:id="294" w:name="_Toc2668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91"/>
      <w:bookmarkEnd w:id="292"/>
      <w:bookmarkEnd w:id="293"/>
      <w:bookmarkEnd w:id="294"/>
    </w:p>
    <w:p>
      <w:pPr>
        <w:keepNext w:val="0"/>
        <w:keepLines w:val="0"/>
        <w:pageBreakBefore w:val="0"/>
        <w:widowControl w:val="0"/>
        <w:kinsoku/>
        <w:wordWrap/>
        <w:overflowPunct/>
        <w:topLinePunct w:val="0"/>
        <w:autoSpaceDE w:val="0"/>
        <w:autoSpaceDN w:val="0"/>
        <w:bidi w:val="0"/>
        <w:adjustRightInd/>
        <w:snapToGrid/>
        <w:spacing w:before="11"/>
        <w:ind w:firstLine="0"/>
        <w:jc w:val="center"/>
        <w:textAlignment w:val="auto"/>
        <w:rPr>
          <w:rFonts w:ascii="宋体" w:hAnsi="宋体" w:cs="宋体"/>
          <w:b/>
          <w:color w:val="auto"/>
          <w:sz w:val="46"/>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960" w:lineRule="atLeast"/>
        <w:ind w:firstLine="0"/>
        <w:jc w:val="center"/>
        <w:textAlignment w:val="auto"/>
        <w:outlineLvl w:val="2"/>
        <w:rPr>
          <w:rFonts w:ascii="宋体" w:hAnsi="宋体" w:cs="宋体"/>
          <w:b/>
          <w:color w:val="auto"/>
          <w:kern w:val="0"/>
          <w:sz w:val="38"/>
          <w:szCs w:val="22"/>
          <w:highlight w:val="none"/>
          <w:lang w:val="zh-CN" w:bidi="zh-CN"/>
        </w:rPr>
      </w:pPr>
      <w:bookmarkStart w:id="295" w:name="_Toc17848"/>
      <w:bookmarkStart w:id="296" w:name="_Toc302"/>
      <w:bookmarkStart w:id="297" w:name="_Toc25136"/>
      <w:bookmarkStart w:id="298" w:name="_Toc6353"/>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5"/>
      <w:bookmarkEnd w:id="296"/>
      <w:bookmarkEnd w:id="297"/>
      <w:bookmarkEnd w:id="298"/>
    </w:p>
    <w:p>
      <w:pPr>
        <w:keepNext w:val="0"/>
        <w:keepLines w:val="0"/>
        <w:pageBreakBefore w:val="0"/>
        <w:widowControl w:val="0"/>
        <w:kinsoku/>
        <w:wordWrap/>
        <w:overflowPunct/>
        <w:topLinePunct w:val="0"/>
        <w:autoSpaceDE w:val="0"/>
        <w:autoSpaceDN w:val="0"/>
        <w:bidi w:val="0"/>
        <w:adjustRightInd/>
        <w:snapToGrid/>
        <w:spacing w:line="479" w:lineRule="exact"/>
        <w:ind w:firstLine="0"/>
        <w:jc w:val="center"/>
        <w:textAlignment w:val="auto"/>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before="8"/>
        <w:ind w:firstLine="0"/>
        <w:jc w:val="center"/>
        <w:textAlignment w:val="auto"/>
        <w:rPr>
          <w:rFonts w:ascii="宋体" w:hAnsi="宋体" w:cs="宋体"/>
          <w:b/>
          <w:color w:val="auto"/>
          <w:sz w:val="38"/>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237" w:lineRule="auto"/>
        <w:ind w:firstLine="0"/>
        <w:jc w:val="center"/>
        <w:textAlignment w:val="auto"/>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keepNext w:val="0"/>
        <w:keepLines w:val="0"/>
        <w:pageBreakBefore w:val="0"/>
        <w:widowControl w:val="0"/>
        <w:kinsoku/>
        <w:wordWrap/>
        <w:overflowPunct/>
        <w:topLinePunct w:val="0"/>
        <w:autoSpaceDE w:val="0"/>
        <w:autoSpaceDN w:val="0"/>
        <w:bidi w:val="0"/>
        <w:adjustRightInd/>
        <w:snapToGrid/>
        <w:spacing w:before="113"/>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ind w:firstLine="482"/>
        <w:rPr>
          <w:b/>
          <w:color w:val="auto"/>
          <w:sz w:val="24"/>
          <w:highlight w:val="none"/>
        </w:rPr>
      </w:pPr>
      <w:r>
        <w:rPr>
          <w:b/>
          <w:color w:val="auto"/>
          <w:sz w:val="24"/>
          <w:highlight w:val="none"/>
        </w:rPr>
        <w:br w:type="page"/>
      </w:r>
    </w:p>
    <w:p>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pPr>
        <w:pStyle w:val="2"/>
        <w:spacing w:before="8"/>
        <w:ind w:firstLine="241"/>
        <w:rPr>
          <w:b/>
          <w:color w:val="auto"/>
          <w:sz w:val="12"/>
          <w:highlight w:val="none"/>
        </w:rPr>
      </w:pPr>
    </w:p>
    <w:p>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pPr>
        <w:spacing w:line="360" w:lineRule="auto"/>
        <w:rPr>
          <w:color w:val="auto"/>
          <w:highlight w:val="none"/>
        </w:rPr>
      </w:pPr>
      <w:r>
        <w:rPr>
          <w:color w:val="auto"/>
          <w:highlight w:val="none"/>
        </w:rPr>
        <w:t>二、</w:t>
      </w:r>
      <w:r>
        <w:rPr>
          <w:rFonts w:hint="eastAsia"/>
          <w:color w:val="auto"/>
          <w:highlight w:val="none"/>
        </w:rPr>
        <w:t>首轮报价表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响应保证金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供应商业绩情况表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需要采购人提供的附加条件</w:t>
      </w:r>
    </w:p>
    <w:p>
      <w:pPr>
        <w:ind w:firstLine="482"/>
        <w:rPr>
          <w:b/>
          <w:bCs/>
          <w:color w:val="auto"/>
          <w:sz w:val="24"/>
          <w:szCs w:val="32"/>
          <w:highlight w:val="none"/>
        </w:rPr>
      </w:pPr>
      <w:r>
        <w:rPr>
          <w:b/>
          <w:bCs/>
          <w:color w:val="auto"/>
          <w:sz w:val="24"/>
          <w:szCs w:val="32"/>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szCs w:val="32"/>
          <w:highlight w:val="none"/>
        </w:rPr>
      </w:pPr>
      <w:r>
        <w:rPr>
          <w:b/>
          <w:bCs/>
          <w:color w:val="auto"/>
          <w:sz w:val="24"/>
          <w:szCs w:val="32"/>
          <w:highlight w:val="none"/>
        </w:rPr>
        <w:t>格式一：</w:t>
      </w:r>
    </w:p>
    <w:p>
      <w:pPr>
        <w:pStyle w:val="2"/>
        <w:ind w:firstLine="482"/>
        <w:jc w:val="center"/>
        <w:rPr>
          <w:b/>
          <w:color w:val="auto"/>
          <w:sz w:val="12"/>
          <w:highlight w:val="none"/>
        </w:rPr>
      </w:pPr>
      <w:r>
        <w:rPr>
          <w:rFonts w:hint="eastAsia"/>
          <w:b/>
          <w:color w:val="auto"/>
          <w:highlight w:val="none"/>
          <w:lang w:val="en-US"/>
        </w:rPr>
        <w:t>响应承诺</w:t>
      </w:r>
      <w:r>
        <w:rPr>
          <w:b/>
          <w:color w:val="auto"/>
          <w:highlight w:val="none"/>
        </w:rPr>
        <w:t>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中标，有效期将延至合同终止日为止。在此提交的资格证明文件均至响应截止日有效，如有在响应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（三）我方明白并同意，在规定的开标日之后，响应有效期之内撤回响应或中标后不按规定与采购人签订合同或不提交履约保证金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（六）我方如果中标，将保证履行磋商文件及其澄清、修改文件（如果有）中的全部责任和义务，按质、按量、按期完成《用户需求书》及合同中的全部任务。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（九）我方接受采购人委托向贵方支付代理服务费，项目总报价已包含代理服务费，如果被确定为中标供应商，承诺向贵方足额支付。（若采购人支付代理服务费，则此条不适用）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ind w:firstLine="400"/>
        <w:rPr>
          <w:color w:val="auto"/>
          <w:sz w:val="20"/>
          <w:szCs w:val="20"/>
          <w:highlight w:val="none"/>
        </w:rPr>
      </w:pPr>
      <w:r>
        <w:rPr>
          <w:color w:val="auto"/>
          <w:sz w:val="20"/>
          <w:szCs w:val="20"/>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szCs w:val="32"/>
          <w:highlight w:val="none"/>
        </w:rPr>
      </w:pPr>
      <w:r>
        <w:rPr>
          <w:rFonts w:hint="eastAsia"/>
          <w:b/>
          <w:bCs/>
          <w:color w:val="auto"/>
          <w:sz w:val="24"/>
          <w:szCs w:val="32"/>
          <w:highlight w:val="none"/>
        </w:rPr>
        <w:t>格式二：</w:t>
      </w:r>
    </w:p>
    <w:p>
      <w:pPr>
        <w:pStyle w:val="2"/>
        <w:ind w:firstLine="480"/>
        <w:rPr>
          <w:color w:val="auto"/>
          <w:highlight w:val="none"/>
          <w:lang w:val="en-US"/>
        </w:rPr>
      </w:pPr>
    </w:p>
    <w:p>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响应报价</w:t>
            </w:r>
          </w:p>
        </w:tc>
        <w:tc>
          <w:tcPr>
            <w:tcW w:w="6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szCs w:val="32"/>
          <w:highlight w:val="none"/>
        </w:rPr>
      </w:pPr>
      <w:r>
        <w:rPr>
          <w:rFonts w:hint="eastAsia"/>
          <w:b/>
          <w:bCs/>
          <w:color w:val="auto"/>
          <w:sz w:val="24"/>
          <w:szCs w:val="32"/>
          <w:highlight w:val="none"/>
        </w:rPr>
        <w:t>格式三：</w:t>
      </w:r>
    </w:p>
    <w:p>
      <w:pPr>
        <w:ind w:firstLine="482"/>
        <w:jc w:val="center"/>
        <w:rPr>
          <w:b/>
          <w:bCs/>
          <w:color w:val="auto"/>
          <w:sz w:val="24"/>
          <w:szCs w:val="32"/>
          <w:highlight w:val="none"/>
        </w:rPr>
      </w:pPr>
      <w:r>
        <w:rPr>
          <w:rFonts w:hint="eastAsia"/>
          <w:b/>
          <w:bCs/>
          <w:color w:val="auto"/>
          <w:sz w:val="24"/>
          <w:szCs w:val="32"/>
          <w:highlight w:val="none"/>
        </w:rPr>
        <w:t>分项报价表</w:t>
      </w:r>
    </w:p>
    <w:p>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ind w:firstLine="422"/>
        <w:jc w:val="center"/>
        <w:rPr>
          <w:rFonts w:ascii="宋体" w:hAnsi="宋体" w:cs="宋体"/>
          <w:b/>
          <w:color w:val="auto"/>
          <w:szCs w:val="21"/>
          <w:highlight w:val="none"/>
        </w:rPr>
      </w:pPr>
    </w:p>
    <w:p>
      <w:pPr>
        <w:spacing w:line="360" w:lineRule="auto"/>
        <w:ind w:firstLine="422"/>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pPr>
        <w:ind w:firstLine="400"/>
        <w:rPr>
          <w:color w:val="auto"/>
          <w:sz w:val="20"/>
          <w:szCs w:val="20"/>
          <w:highlight w:val="none"/>
        </w:rPr>
      </w:pPr>
      <w:r>
        <w:rPr>
          <w:color w:val="auto"/>
          <w:sz w:val="20"/>
          <w:szCs w:val="20"/>
          <w:highlight w:val="none"/>
        </w:rPr>
        <w:br w:type="page"/>
      </w:r>
    </w:p>
    <w:p>
      <w:pPr>
        <w:pStyle w:val="2"/>
        <w:keepNext w:val="0"/>
        <w:keepLines w:val="0"/>
        <w:pageBreakBefore w:val="0"/>
        <w:widowControl w:val="0"/>
        <w:kinsoku/>
        <w:wordWrap/>
        <w:overflowPunct/>
        <w:topLinePunct w:val="0"/>
        <w:autoSpaceDE/>
        <w:autoSpaceDN/>
        <w:bidi w:val="0"/>
        <w:adjustRightInd/>
        <w:snapToGrid/>
        <w:ind w:left="119" w:firstLine="0"/>
        <w:textAlignment w:val="auto"/>
        <w:rPr>
          <w:b/>
          <w:bCs/>
          <w:color w:val="auto"/>
          <w:highlight w:val="none"/>
          <w:lang w:val="en-US"/>
        </w:rPr>
      </w:pPr>
      <w:r>
        <w:rPr>
          <w:rFonts w:hint="eastAsia"/>
          <w:b/>
          <w:bCs/>
          <w:color w:val="auto"/>
          <w:highlight w:val="none"/>
          <w:lang w:val="en-US"/>
        </w:rPr>
        <w:t>格式四：</w:t>
      </w:r>
    </w:p>
    <w:p>
      <w:pPr>
        <w:pStyle w:val="5"/>
        <w:spacing w:before="0" w:after="0" w:line="360" w:lineRule="auto"/>
        <w:ind w:firstLine="482"/>
        <w:rPr>
          <w:color w:val="auto"/>
          <w:sz w:val="24"/>
          <w:highlight w:val="none"/>
        </w:rPr>
      </w:pPr>
      <w:bookmarkStart w:id="299" w:name="_Toc23039"/>
      <w:bookmarkStart w:id="300" w:name="_Toc17533"/>
      <w:bookmarkStart w:id="301" w:name="_Toc4452"/>
      <w:bookmarkStart w:id="302" w:name="_Toc19106"/>
      <w:r>
        <w:rPr>
          <w:color w:val="auto"/>
          <w:sz w:val="24"/>
          <w:highlight w:val="none"/>
        </w:rPr>
        <w:t>法定代表人证明书</w:t>
      </w:r>
      <w:bookmarkEnd w:id="299"/>
      <w:bookmarkEnd w:id="300"/>
      <w:bookmarkEnd w:id="301"/>
      <w:bookmarkEnd w:id="302"/>
    </w:p>
    <w:p>
      <w:pPr>
        <w:pStyle w:val="2"/>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ind w:firstLine="480"/>
        <w:rPr>
          <w:color w:val="auto"/>
          <w:highlight w:val="none"/>
          <w:lang w:val="en-US"/>
        </w:rPr>
      </w:pPr>
    </w:p>
    <w:p>
      <w:pPr>
        <w:rPr>
          <w:color w:val="auto"/>
          <w:highlight w:val="none"/>
        </w:rPr>
      </w:pPr>
    </w:p>
    <w:p>
      <w:pPr>
        <w:pStyle w:val="2"/>
        <w:ind w:firstLine="480"/>
        <w:rPr>
          <w:color w:val="auto"/>
          <w:highlight w:val="none"/>
          <w:lang w:val="en-US"/>
        </w:rPr>
      </w:pPr>
    </w:p>
    <w:p>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keepNext w:val="0"/>
        <w:keepLines w:val="0"/>
        <w:pageBreakBefore w:val="0"/>
        <w:widowControl w:val="0"/>
        <w:kinsoku/>
        <w:wordWrap/>
        <w:overflowPunct/>
        <w:topLinePunct w:val="0"/>
        <w:autoSpaceDE/>
        <w:autoSpaceDN/>
        <w:bidi w:val="0"/>
        <w:adjustRightInd/>
        <w:snapToGrid/>
        <w:ind w:left="119" w:firstLine="0"/>
        <w:textAlignment w:val="auto"/>
        <w:rPr>
          <w:b/>
          <w:bCs/>
          <w:color w:val="auto"/>
          <w:highlight w:val="none"/>
          <w:lang w:val="en-US"/>
        </w:rPr>
      </w:pPr>
      <w:r>
        <w:rPr>
          <w:rFonts w:hint="eastAsia"/>
          <w:b/>
          <w:bCs/>
          <w:color w:val="auto"/>
          <w:highlight w:val="none"/>
          <w:lang w:val="en-US"/>
        </w:rPr>
        <w:t>格式五：</w:t>
      </w:r>
    </w:p>
    <w:p>
      <w:pPr>
        <w:ind w:firstLine="482"/>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firstLine="400"/>
        <w:rPr>
          <w:color w:val="auto"/>
          <w:sz w:val="20"/>
          <w:szCs w:val="20"/>
          <w:highlight w:val="none"/>
          <w:lang w:val="en-US"/>
        </w:rPr>
      </w:pPr>
    </w:p>
    <w:p>
      <w:pPr>
        <w:ind w:firstLine="482"/>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highlight w:val="none"/>
        </w:rPr>
      </w:pPr>
      <w:r>
        <w:rPr>
          <w:rFonts w:hint="eastAsia"/>
          <w:b/>
          <w:bCs/>
          <w:color w:val="auto"/>
          <w:sz w:val="24"/>
          <w:highlight w:val="none"/>
        </w:rPr>
        <w:t>格式六：</w:t>
      </w:r>
    </w:p>
    <w:p>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pPr>
        <w:ind w:firstLine="482"/>
        <w:jc w:val="center"/>
        <w:rPr>
          <w:b/>
          <w:bCs/>
          <w:color w:val="auto"/>
          <w:sz w:val="24"/>
          <w:highlight w:val="none"/>
        </w:rPr>
      </w:pPr>
      <w:r>
        <w:rPr>
          <w:rFonts w:hint="eastAsia"/>
          <w:b/>
          <w:bCs/>
          <w:color w:val="auto"/>
          <w:sz w:val="24"/>
          <w:highlight w:val="none"/>
        </w:rPr>
        <w:t>响应保证金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szCs w:val="32"/>
          <w:highlight w:val="none"/>
        </w:rPr>
      </w:pPr>
      <w:r>
        <w:rPr>
          <w:rFonts w:hint="eastAsia"/>
          <w:b/>
          <w:bCs/>
          <w:color w:val="auto"/>
          <w:sz w:val="24"/>
          <w:szCs w:val="32"/>
          <w:highlight w:val="none"/>
        </w:rPr>
        <w:t>格式七：</w:t>
      </w:r>
    </w:p>
    <w:p>
      <w:pPr>
        <w:pStyle w:val="2"/>
        <w:ind w:firstLine="48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ind w:firstLine="422"/>
        <w:rPr>
          <w:b/>
          <w:bCs/>
          <w:color w:val="auto"/>
          <w:highlight w:val="none"/>
        </w:rPr>
      </w:pPr>
      <w:r>
        <w:rPr>
          <w:b/>
          <w:bCs/>
          <w:color w:val="auto"/>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szCs w:val="32"/>
          <w:highlight w:val="none"/>
        </w:rPr>
      </w:pPr>
      <w:r>
        <w:rPr>
          <w:rFonts w:hint="eastAsia"/>
          <w:b/>
          <w:bCs/>
          <w:color w:val="auto"/>
          <w:sz w:val="24"/>
          <w:szCs w:val="32"/>
          <w:highlight w:val="none"/>
        </w:rPr>
        <w:t>格式八：</w:t>
      </w:r>
    </w:p>
    <w:p>
      <w:pPr>
        <w:pStyle w:val="2"/>
        <w:ind w:firstLine="48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pPr>
        <w:rPr>
          <w:rFonts w:ascii="宋体" w:hAnsi="宋体"/>
          <w:color w:val="auto"/>
          <w:szCs w:val="21"/>
          <w:highlight w:val="none"/>
        </w:rPr>
      </w:pPr>
      <w:r>
        <w:rPr>
          <w:rFonts w:hint="eastAsia" w:ascii="宋体" w:hAnsi="宋体"/>
          <w:color w:val="auto"/>
          <w:szCs w:val="21"/>
          <w:highlight w:val="none"/>
        </w:rPr>
        <w:br w:type="page"/>
      </w:r>
    </w:p>
    <w:p>
      <w:pPr>
        <w:pStyle w:val="2"/>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pPr>
        <w:pStyle w:val="5"/>
        <w:ind w:firstLine="562"/>
        <w:rPr>
          <w:color w:val="auto"/>
          <w:highlight w:val="none"/>
        </w:rPr>
      </w:pPr>
    </w:p>
    <w:p>
      <w:pPr>
        <w:ind w:firstLine="400"/>
        <w:rPr>
          <w:color w:val="auto"/>
          <w:sz w:val="20"/>
          <w:highlight w:val="none"/>
        </w:rPr>
      </w:pPr>
      <w:r>
        <w:rPr>
          <w:rFonts w:hint="eastAsia"/>
          <w:color w:val="auto"/>
          <w:sz w:val="20"/>
          <w:highlight w:val="none"/>
        </w:rPr>
        <w:br w:type="page"/>
      </w:r>
    </w:p>
    <w:p>
      <w:pPr>
        <w:pStyle w:val="2"/>
        <w:keepNext w:val="0"/>
        <w:keepLines w:val="0"/>
        <w:pageBreakBefore w:val="0"/>
        <w:widowControl w:val="0"/>
        <w:kinsoku/>
        <w:wordWrap/>
        <w:overflowPunct/>
        <w:topLinePunct w:val="0"/>
        <w:autoSpaceDE/>
        <w:autoSpaceDN/>
        <w:bidi w:val="0"/>
        <w:adjustRightInd/>
        <w:snapToGrid/>
        <w:ind w:left="119" w:firstLine="0"/>
        <w:textAlignment w:val="auto"/>
        <w:rPr>
          <w:color w:val="auto"/>
          <w:highlight w:val="none"/>
        </w:rPr>
      </w:pPr>
      <w:r>
        <w:rPr>
          <w:rFonts w:hint="eastAsia"/>
          <w:b/>
          <w:bCs/>
          <w:color w:val="auto"/>
          <w:highlight w:val="none"/>
        </w:rPr>
        <w:t>格式九：</w:t>
      </w:r>
    </w:p>
    <w:p>
      <w:pPr>
        <w:rPr>
          <w:color w:val="auto"/>
          <w:highlight w:val="none"/>
        </w:rPr>
      </w:pPr>
    </w:p>
    <w:p>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szCs w:val="32"/>
          <w:highlight w:val="none"/>
        </w:rPr>
      </w:pPr>
      <w:r>
        <w:rPr>
          <w:rFonts w:hint="eastAsia"/>
          <w:b/>
          <w:bCs/>
          <w:color w:val="auto"/>
          <w:sz w:val="24"/>
          <w:szCs w:val="32"/>
          <w:highlight w:val="none"/>
        </w:rPr>
        <w:t>格式十：</w:t>
      </w:r>
    </w:p>
    <w:p>
      <w:pPr>
        <w:pStyle w:val="2"/>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pPr>
        <w:pStyle w:val="2"/>
        <w:spacing w:before="2" w:after="1"/>
        <w:ind w:firstLine="341"/>
        <w:rPr>
          <w:b/>
          <w:color w:val="auto"/>
          <w:sz w:val="17"/>
          <w:highlight w:val="none"/>
        </w:rPr>
      </w:pPr>
    </w:p>
    <w:tbl>
      <w:tblPr>
        <w:tblStyle w:val="1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553"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79"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001"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785" w:type="pct"/>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keepNext w:val="0"/>
        <w:keepLines w:val="0"/>
        <w:pageBreakBefore w:val="0"/>
        <w:widowControl w:val="0"/>
        <w:kinsoku/>
        <w:wordWrap/>
        <w:overflowPunct/>
        <w:topLinePunct w:val="0"/>
        <w:autoSpaceDE/>
        <w:autoSpaceDN/>
        <w:bidi w:val="0"/>
        <w:adjustRightInd/>
        <w:snapToGrid/>
        <w:ind w:left="119" w:firstLine="0"/>
        <w:textAlignment w:val="auto"/>
        <w:rPr>
          <w:b/>
          <w:bCs/>
          <w:color w:val="auto"/>
          <w:highlight w:val="none"/>
          <w:lang w:val="en-US"/>
        </w:rPr>
      </w:pPr>
      <w:r>
        <w:rPr>
          <w:rFonts w:hint="eastAsia"/>
          <w:b/>
          <w:bCs/>
          <w:color w:val="auto"/>
          <w:highlight w:val="none"/>
          <w:lang w:val="en-US"/>
        </w:rPr>
        <w:t>格式十一：</w:t>
      </w:r>
    </w:p>
    <w:p>
      <w:pPr>
        <w:ind w:firstLine="482"/>
        <w:jc w:val="center"/>
        <w:rPr>
          <w:b/>
          <w:bCs/>
          <w:color w:val="auto"/>
          <w:sz w:val="24"/>
          <w:szCs w:val="32"/>
          <w:highlight w:val="none"/>
        </w:rPr>
      </w:pPr>
      <w:r>
        <w:rPr>
          <w:b/>
          <w:bCs/>
          <w:color w:val="auto"/>
          <w:sz w:val="24"/>
          <w:szCs w:val="32"/>
          <w:highlight w:val="none"/>
        </w:rPr>
        <w:t>技术要求响应表</w:t>
      </w:r>
    </w:p>
    <w:p>
      <w:pPr>
        <w:pStyle w:val="2"/>
        <w:ind w:firstLine="480"/>
        <w:rPr>
          <w:color w:val="auto"/>
          <w:highlight w:val="none"/>
          <w:lang w:val="en-US"/>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highlight w:val="none"/>
        </w:rPr>
      </w:pPr>
      <w:r>
        <w:rPr>
          <w:rFonts w:hint="eastAsia"/>
          <w:b/>
          <w:bCs/>
          <w:color w:val="auto"/>
          <w:sz w:val="24"/>
          <w:highlight w:val="none"/>
        </w:rPr>
        <w:t>格式十二：</w:t>
      </w:r>
    </w:p>
    <w:p>
      <w:pPr>
        <w:pStyle w:val="2"/>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ind w:firstLine="482"/>
        <w:rPr>
          <w:b/>
          <w:bCs/>
          <w:color w:val="auto"/>
          <w:sz w:val="24"/>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pStyle w:val="2"/>
        <w:spacing w:before="8"/>
        <w:ind w:firstLine="260"/>
        <w:rPr>
          <w:color w:val="auto"/>
          <w:sz w:val="13"/>
          <w:highlight w:val="none"/>
        </w:rPr>
      </w:pPr>
    </w:p>
    <w:p>
      <w:pPr>
        <w:pStyle w:val="5"/>
        <w:ind w:firstLine="562"/>
        <w:rPr>
          <w:color w:val="auto"/>
          <w:highlight w:val="none"/>
        </w:rPr>
      </w:pPr>
      <w:bookmarkStart w:id="303" w:name="_Toc20098"/>
      <w:bookmarkStart w:id="304" w:name="_Toc27833"/>
      <w:bookmarkStart w:id="305" w:name="_Toc16713"/>
      <w:bookmarkStart w:id="306" w:name="_Toc10424"/>
      <w:r>
        <w:rPr>
          <w:color w:val="auto"/>
          <w:highlight w:val="none"/>
        </w:rPr>
        <w:t>履约进度计划表</w:t>
      </w:r>
      <w:bookmarkEnd w:id="303"/>
      <w:bookmarkEnd w:id="304"/>
      <w:bookmarkEnd w:id="305"/>
      <w:bookmarkEnd w:id="306"/>
    </w:p>
    <w:p>
      <w:pPr>
        <w:pStyle w:val="2"/>
        <w:spacing w:before="2" w:after="1"/>
        <w:ind w:firstLine="341"/>
        <w:rPr>
          <w:b/>
          <w:color w:val="auto"/>
          <w:sz w:val="17"/>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7"/>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7"/>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7"/>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7"/>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7"/>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keepNext w:val="0"/>
        <w:keepLines w:val="0"/>
        <w:pageBreakBefore w:val="0"/>
        <w:widowControl w:val="0"/>
        <w:kinsoku/>
        <w:wordWrap/>
        <w:overflowPunct/>
        <w:topLinePunct w:val="0"/>
        <w:autoSpaceDE/>
        <w:autoSpaceDN/>
        <w:bidi w:val="0"/>
        <w:adjustRightInd/>
        <w:snapToGrid/>
        <w:ind w:firstLine="0"/>
        <w:textAlignment w:val="auto"/>
        <w:outlineLvl w:val="1"/>
        <w:rPr>
          <w:b/>
          <w:bCs/>
          <w:color w:val="auto"/>
          <w:sz w:val="24"/>
          <w:szCs w:val="32"/>
          <w:highlight w:val="none"/>
        </w:rPr>
      </w:pPr>
      <w:bookmarkStart w:id="307" w:name="_Toc2912"/>
      <w:bookmarkStart w:id="308" w:name="_Toc7867"/>
      <w:bookmarkStart w:id="309" w:name="_Toc6564"/>
      <w:bookmarkStart w:id="310" w:name="_Toc26415"/>
      <w:r>
        <w:rPr>
          <w:rFonts w:hint="eastAsia"/>
          <w:b/>
          <w:bCs/>
          <w:color w:val="auto"/>
          <w:sz w:val="24"/>
          <w:szCs w:val="32"/>
          <w:highlight w:val="none"/>
        </w:rPr>
        <w:t>格式十四：</w:t>
      </w:r>
      <w:bookmarkEnd w:id="307"/>
      <w:bookmarkEnd w:id="308"/>
      <w:bookmarkEnd w:id="309"/>
      <w:bookmarkEnd w:id="310"/>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ind w:firstLine="400"/>
        <w:rPr>
          <w:color w:val="auto"/>
          <w:sz w:val="20"/>
          <w:szCs w:val="20"/>
          <w:highlight w:val="none"/>
        </w:rPr>
      </w:pPr>
    </w:p>
    <w:p>
      <w:pPr>
        <w:pStyle w:val="2"/>
        <w:ind w:firstLine="482"/>
        <w:jc w:val="center"/>
        <w:rPr>
          <w:b/>
          <w:bCs/>
          <w:color w:val="auto"/>
          <w:highlight w:val="none"/>
        </w:rPr>
      </w:pPr>
      <w:r>
        <w:rPr>
          <w:b/>
          <w:bCs/>
          <w:color w:val="auto"/>
          <w:highlight w:val="none"/>
        </w:rPr>
        <w:t>各类证明材料</w:t>
      </w:r>
    </w:p>
    <w:p>
      <w:pPr>
        <w:pStyle w:val="25"/>
        <w:tabs>
          <w:tab w:val="left" w:pos="673"/>
        </w:tabs>
        <w:spacing w:line="360" w:lineRule="auto"/>
        <w:ind w:firstLine="0" w:firstLineChars="0"/>
        <w:outlineLvl w:val="1"/>
        <w:rPr>
          <w:rFonts w:ascii="宋体" w:hAnsi="宋体" w:cs="宋体"/>
          <w:color w:val="auto"/>
          <w:szCs w:val="21"/>
          <w:highlight w:val="none"/>
        </w:rPr>
      </w:pPr>
      <w:bookmarkStart w:id="311" w:name="_Toc10497"/>
      <w:bookmarkStart w:id="312" w:name="_Toc14919"/>
      <w:bookmarkStart w:id="313" w:name="_Toc3436"/>
      <w:bookmarkStart w:id="314" w:name="_Toc3338"/>
      <w:r>
        <w:rPr>
          <w:rFonts w:hint="eastAsia" w:ascii="宋体" w:hAnsi="宋体" w:cs="宋体"/>
          <w:color w:val="auto"/>
          <w:szCs w:val="21"/>
          <w:highlight w:val="none"/>
        </w:rPr>
        <w:t>1、磋商文件要求提供的其他资料。</w:t>
      </w:r>
      <w:bookmarkEnd w:id="311"/>
      <w:bookmarkEnd w:id="312"/>
      <w:bookmarkEnd w:id="313"/>
      <w:bookmarkEnd w:id="314"/>
    </w:p>
    <w:p>
      <w:pPr>
        <w:pStyle w:val="25"/>
        <w:tabs>
          <w:tab w:val="left" w:pos="673"/>
        </w:tabs>
        <w:spacing w:line="360" w:lineRule="auto"/>
        <w:ind w:firstLine="0" w:firstLineChars="0"/>
        <w:outlineLvl w:val="1"/>
        <w:rPr>
          <w:rFonts w:ascii="宋体" w:hAnsi="宋体" w:cs="宋体"/>
          <w:color w:val="auto"/>
          <w:szCs w:val="21"/>
          <w:highlight w:val="none"/>
        </w:rPr>
      </w:pPr>
      <w:bookmarkStart w:id="315" w:name="_Toc7938"/>
      <w:bookmarkStart w:id="316" w:name="_Toc26572"/>
      <w:bookmarkStart w:id="317" w:name="_Toc2429"/>
      <w:bookmarkStart w:id="318" w:name="_Toc26846"/>
      <w:r>
        <w:rPr>
          <w:rFonts w:hint="eastAsia" w:ascii="宋体" w:hAnsi="宋体" w:cs="宋体"/>
          <w:color w:val="auto"/>
          <w:szCs w:val="21"/>
          <w:highlight w:val="none"/>
        </w:rPr>
        <w:t>2、供应商认为需提供的其他资料。</w:t>
      </w:r>
      <w:bookmarkEnd w:id="315"/>
      <w:bookmarkEnd w:id="316"/>
      <w:bookmarkEnd w:id="317"/>
      <w:bookmarkEnd w:id="318"/>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5"/>
        <w:tabs>
          <w:tab w:val="left" w:pos="673"/>
        </w:tabs>
        <w:spacing w:line="360" w:lineRule="auto"/>
        <w:ind w:firstLine="0" w:firstLineChars="0"/>
        <w:outlineLvl w:val="1"/>
        <w:rPr>
          <w:rFonts w:ascii="宋体" w:hAnsi="宋体" w:cs="宋体"/>
          <w:b/>
          <w:bCs/>
          <w:color w:val="auto"/>
          <w:sz w:val="24"/>
          <w:highlight w:val="none"/>
        </w:rPr>
      </w:pPr>
      <w:bookmarkStart w:id="319" w:name="_Toc2436"/>
      <w:bookmarkStart w:id="320" w:name="_Toc27193"/>
      <w:bookmarkStart w:id="321" w:name="_Toc30382"/>
      <w:bookmarkStart w:id="322" w:name="_Toc25195"/>
      <w:r>
        <w:rPr>
          <w:rFonts w:hint="eastAsia" w:ascii="宋体" w:hAnsi="宋体" w:cs="宋体"/>
          <w:b/>
          <w:bCs/>
          <w:color w:val="auto"/>
          <w:sz w:val="24"/>
          <w:highlight w:val="none"/>
        </w:rPr>
        <w:t>格式十五：</w:t>
      </w:r>
      <w:bookmarkEnd w:id="319"/>
      <w:bookmarkEnd w:id="320"/>
      <w:bookmarkEnd w:id="321"/>
      <w:bookmarkEnd w:id="322"/>
    </w:p>
    <w:p>
      <w:pPr>
        <w:pStyle w:val="25"/>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供应商法定名称（公章）：</w:t>
      </w:r>
    </w:p>
    <w:p>
      <w:pPr>
        <w:spacing w:line="480" w:lineRule="auto"/>
        <w:ind w:firstLine="420" w:firstLineChars="200"/>
        <w:rPr>
          <w:color w:val="auto"/>
          <w:highlight w:val="none"/>
        </w:rPr>
      </w:pPr>
      <w:r>
        <w:rPr>
          <w:rFonts w:hint="eastAsia"/>
          <w:color w:val="auto"/>
          <w:highlight w:val="none"/>
        </w:rPr>
        <w:t>供应商法定地址：</w:t>
      </w:r>
    </w:p>
    <w:p>
      <w:pPr>
        <w:spacing w:line="480" w:lineRule="auto"/>
        <w:ind w:firstLine="420" w:firstLineChars="200"/>
        <w:rPr>
          <w:color w:val="auto"/>
          <w:highlight w:val="none"/>
        </w:rPr>
      </w:pPr>
      <w:r>
        <w:rPr>
          <w:rFonts w:hint="eastAsia"/>
          <w:color w:val="auto"/>
          <w:highlight w:val="none"/>
        </w:rPr>
        <w:t>供应商授权代表（签字或盖章）：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5"/>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5"/>
        <w:tabs>
          <w:tab w:val="left" w:pos="673"/>
        </w:tabs>
        <w:spacing w:line="360" w:lineRule="auto"/>
        <w:ind w:firstLine="0" w:firstLineChars="0"/>
        <w:outlineLvl w:val="1"/>
        <w:rPr>
          <w:rFonts w:ascii="宋体" w:hAnsi="宋体" w:cs="宋体"/>
          <w:b/>
          <w:bCs/>
          <w:color w:val="auto"/>
          <w:sz w:val="24"/>
          <w:highlight w:val="none"/>
        </w:rPr>
      </w:pPr>
      <w:bookmarkStart w:id="323" w:name="_Toc3970"/>
      <w:bookmarkStart w:id="324" w:name="_Toc32108"/>
      <w:bookmarkStart w:id="325" w:name="_Toc28801"/>
      <w:bookmarkStart w:id="326" w:name="_Toc7693"/>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w:t>
      </w:r>
      <w:bookmarkEnd w:id="323"/>
      <w:bookmarkEnd w:id="324"/>
      <w:bookmarkEnd w:id="325"/>
      <w:bookmarkEnd w:id="326"/>
    </w:p>
    <w:p>
      <w:pPr>
        <w:pStyle w:val="2"/>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pPr>
        <w:pStyle w:val="2"/>
        <w:spacing w:before="8"/>
        <w:rPr>
          <w:color w:val="auto"/>
          <w:sz w:val="21"/>
          <w:szCs w:val="21"/>
          <w:highlight w:val="none"/>
        </w:rPr>
      </w:pPr>
    </w:p>
    <w:p>
      <w:pPr>
        <w:ind w:firstLine="422"/>
        <w:jc w:val="center"/>
        <w:outlineLvl w:val="1"/>
        <w:rPr>
          <w:rFonts w:ascii="宋体" w:hAnsi="宋体" w:cs="宋体"/>
          <w:b/>
          <w:bCs/>
          <w:color w:val="auto"/>
          <w:szCs w:val="21"/>
          <w:highlight w:val="none"/>
        </w:rPr>
      </w:pPr>
      <w:bookmarkStart w:id="327" w:name="_Toc31849"/>
      <w:bookmarkStart w:id="328" w:name="_Toc17430"/>
      <w:bookmarkStart w:id="329" w:name="_Toc4401"/>
      <w:bookmarkStart w:id="330" w:name="_Toc11855"/>
      <w:r>
        <w:rPr>
          <w:rFonts w:hint="eastAsia" w:ascii="宋体" w:hAnsi="宋体" w:cs="宋体"/>
          <w:b/>
          <w:bCs/>
          <w:color w:val="auto"/>
          <w:szCs w:val="21"/>
          <w:highlight w:val="none"/>
        </w:rPr>
        <w:t>需要采购人提供的附加条件</w:t>
      </w:r>
      <w:bookmarkEnd w:id="327"/>
      <w:bookmarkEnd w:id="328"/>
      <w:bookmarkEnd w:id="329"/>
      <w:bookmarkEnd w:id="330"/>
    </w:p>
    <w:p>
      <w:pPr>
        <w:pStyle w:val="2"/>
        <w:autoSpaceDE w:val="0"/>
        <w:autoSpaceDN w:val="0"/>
        <w:spacing w:before="0" w:line="360" w:lineRule="auto"/>
        <w:ind w:left="0" w:firstLine="422"/>
        <w:rPr>
          <w:b/>
          <w:color w:val="auto"/>
          <w:sz w:val="21"/>
          <w:szCs w:val="21"/>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7"/>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7"/>
              <w:keepNext w:val="0"/>
              <w:keepLines w:val="0"/>
              <w:pageBreakBefore w:val="0"/>
              <w:widowControl w:val="0"/>
              <w:kinsoku/>
              <w:wordWrap/>
              <w:overflowPunct/>
              <w:topLinePunct w:val="0"/>
              <w:autoSpaceDE w:val="0"/>
              <w:autoSpaceDN w:val="0"/>
              <w:bidi w:val="0"/>
              <w:adjustRightInd/>
              <w:snapToGrid/>
              <w:spacing w:line="360" w:lineRule="auto"/>
              <w:ind w:firstLine="0"/>
              <w:jc w:val="center"/>
              <w:textAlignment w:val="auto"/>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7"/>
              <w:keepNext w:val="0"/>
              <w:keepLines w:val="0"/>
              <w:pageBreakBefore w:val="0"/>
              <w:widowControl w:val="0"/>
              <w:kinsoku/>
              <w:wordWrap/>
              <w:overflowPunct/>
              <w:topLinePunct w:val="0"/>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7"/>
              <w:keepNext w:val="0"/>
              <w:keepLines w:val="0"/>
              <w:pageBreakBefore w:val="0"/>
              <w:widowControl w:val="0"/>
              <w:kinsoku/>
              <w:wordWrap/>
              <w:overflowPunct/>
              <w:topLinePunct w:val="0"/>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7"/>
              <w:keepNext w:val="0"/>
              <w:keepLines w:val="0"/>
              <w:pageBreakBefore w:val="0"/>
              <w:widowControl w:val="0"/>
              <w:kinsoku/>
              <w:wordWrap/>
              <w:overflowPunct/>
              <w:topLinePunct w:val="0"/>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7"/>
              <w:keepNext w:val="0"/>
              <w:keepLines w:val="0"/>
              <w:pageBreakBefore w:val="0"/>
              <w:widowControl w:val="0"/>
              <w:kinsoku/>
              <w:wordWrap/>
              <w:overflowPunct/>
              <w:topLinePunct w:val="0"/>
              <w:bidi w:val="0"/>
              <w:adjustRightInd/>
              <w:snapToGrid/>
              <w:spacing w:line="360" w:lineRule="auto"/>
              <w:ind w:firstLine="0"/>
              <w:textAlignment w:val="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7"/>
              <w:keepNext w:val="0"/>
              <w:keepLines w:val="0"/>
              <w:pageBreakBefore w:val="0"/>
              <w:widowControl w:val="0"/>
              <w:kinsoku/>
              <w:wordWrap/>
              <w:overflowPunct/>
              <w:topLinePunct w:val="0"/>
              <w:bidi w:val="0"/>
              <w:adjustRightInd/>
              <w:snapToGrid/>
              <w:spacing w:line="360" w:lineRule="auto"/>
              <w:ind w:firstLine="0"/>
              <w:jc w:val="center"/>
              <w:textAlignment w:val="auto"/>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7"/>
              <w:keepNext w:val="0"/>
              <w:keepLines w:val="0"/>
              <w:pageBreakBefore w:val="0"/>
              <w:widowControl w:val="0"/>
              <w:kinsoku/>
              <w:wordWrap/>
              <w:overflowPunct/>
              <w:topLinePunct w:val="0"/>
              <w:bidi w:val="0"/>
              <w:adjustRightInd/>
              <w:snapToGrid/>
              <w:spacing w:line="360" w:lineRule="auto"/>
              <w:ind w:firstLine="0"/>
              <w:textAlignment w:val="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pPr>
        <w:ind w:firstLine="400"/>
        <w:rPr>
          <w:color w:val="auto"/>
          <w:sz w:val="20"/>
          <w:szCs w:val="20"/>
          <w:highlight w:val="none"/>
        </w:rPr>
      </w:pPr>
      <w:r>
        <w:rPr>
          <w:color w:val="auto"/>
          <w:sz w:val="20"/>
          <w:szCs w:val="20"/>
          <w:highlight w:val="none"/>
        </w:rPr>
        <w:br w:type="page"/>
      </w:r>
    </w:p>
    <w:p>
      <w:pPr>
        <w:pStyle w:val="2"/>
        <w:keepNext w:val="0"/>
        <w:keepLines w:val="0"/>
        <w:pageBreakBefore w:val="0"/>
        <w:widowControl w:val="0"/>
        <w:kinsoku/>
        <w:wordWrap/>
        <w:overflowPunct/>
        <w:topLinePunct w:val="0"/>
        <w:autoSpaceDE/>
        <w:autoSpaceDN/>
        <w:bidi w:val="0"/>
        <w:adjustRightInd/>
        <w:snapToGrid/>
        <w:ind w:left="119" w:firstLine="0"/>
        <w:textAlignment w:val="auto"/>
        <w:outlineLvl w:val="1"/>
        <w:rPr>
          <w:b/>
          <w:bCs/>
          <w:color w:val="auto"/>
          <w:highlight w:val="none"/>
          <w:lang w:val="en-US"/>
        </w:rPr>
      </w:pPr>
      <w:bookmarkStart w:id="331" w:name="_Toc29916"/>
      <w:bookmarkStart w:id="332" w:name="_Toc25747"/>
      <w:bookmarkStart w:id="333" w:name="_Toc29664"/>
      <w:bookmarkStart w:id="334" w:name="_Toc2879"/>
      <w:r>
        <w:rPr>
          <w:rFonts w:hint="eastAsia"/>
          <w:b/>
          <w:bCs/>
          <w:color w:val="auto"/>
          <w:highlight w:val="none"/>
          <w:lang w:val="en-US"/>
        </w:rPr>
        <w:t>格式十</w:t>
      </w:r>
      <w:r>
        <w:rPr>
          <w:rFonts w:hint="eastAsia"/>
          <w:b/>
          <w:bCs/>
          <w:color w:val="auto"/>
          <w:highlight w:val="none"/>
          <w:lang w:val="en-US" w:eastAsia="zh-CN"/>
        </w:rPr>
        <w:t>七</w:t>
      </w:r>
      <w:r>
        <w:rPr>
          <w:rFonts w:hint="eastAsia"/>
          <w:b/>
          <w:bCs/>
          <w:color w:val="auto"/>
          <w:highlight w:val="none"/>
          <w:lang w:val="en-US"/>
        </w:rPr>
        <w:t>：</w:t>
      </w:r>
      <w:bookmarkEnd w:id="331"/>
      <w:bookmarkEnd w:id="332"/>
      <w:bookmarkEnd w:id="333"/>
      <w:bookmarkEnd w:id="334"/>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4"/>
        <w:ind w:firstLine="602"/>
        <w:rPr>
          <w:color w:val="auto"/>
          <w:highlight w:val="none"/>
        </w:rPr>
      </w:pPr>
      <w:bookmarkStart w:id="335" w:name="_Toc12503"/>
      <w:r>
        <w:rPr>
          <w:rFonts w:hint="eastAsia"/>
          <w:color w:val="auto"/>
          <w:highlight w:val="none"/>
        </w:rPr>
        <w:t>第七篇 报价文件格式</w:t>
      </w:r>
      <w:bookmarkEnd w:id="335"/>
    </w:p>
    <w:p>
      <w:pPr>
        <w:ind w:firstLine="422"/>
        <w:jc w:val="center"/>
        <w:outlineLvl w:val="1"/>
        <w:rPr>
          <w:b/>
          <w:bCs/>
          <w:color w:val="auto"/>
          <w:highlight w:val="none"/>
        </w:rPr>
      </w:pPr>
      <w:bookmarkStart w:id="336" w:name="_Toc29643"/>
      <w:bookmarkStart w:id="337" w:name="_Toc11568"/>
      <w:bookmarkStart w:id="338" w:name="_Toc23654"/>
      <w:bookmarkStart w:id="339" w:name="_Toc32249"/>
      <w:r>
        <w:rPr>
          <w:rFonts w:hint="eastAsia"/>
          <w:b/>
          <w:bCs/>
          <w:color w:val="auto"/>
          <w:highlight w:val="none"/>
        </w:rPr>
        <w:t>（封面格式仅供参考）</w:t>
      </w:r>
      <w:bookmarkEnd w:id="336"/>
      <w:bookmarkEnd w:id="337"/>
      <w:bookmarkEnd w:id="338"/>
      <w:bookmarkEnd w:id="339"/>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outlineLvl w:val="2"/>
        <w:rPr>
          <w:rFonts w:ascii="宋体" w:hAnsi="宋体" w:cs="宋体"/>
          <w:b/>
          <w:color w:val="auto"/>
          <w:kern w:val="0"/>
          <w:sz w:val="38"/>
          <w:szCs w:val="38"/>
          <w:highlight w:val="none"/>
          <w:lang w:val="zh-CN" w:bidi="zh-CN"/>
        </w:rPr>
      </w:pPr>
      <w:bookmarkStart w:id="340" w:name="_Toc5561"/>
      <w:bookmarkStart w:id="341" w:name="_Toc24898"/>
      <w:bookmarkStart w:id="342" w:name="_Toc10015"/>
      <w:bookmarkStart w:id="343" w:name="_Toc31076"/>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340"/>
      <w:bookmarkEnd w:id="341"/>
      <w:bookmarkEnd w:id="342"/>
      <w:bookmarkEnd w:id="343"/>
    </w:p>
    <w:p>
      <w:pPr>
        <w:autoSpaceDE w:val="0"/>
        <w:autoSpaceDN w:val="0"/>
        <w:spacing w:before="11"/>
        <w:ind w:firstLine="924"/>
        <w:jc w:val="center"/>
        <w:rPr>
          <w:rFonts w:ascii="宋体" w:hAnsi="宋体" w:cs="宋体"/>
          <w:b/>
          <w:color w:val="auto"/>
          <w:sz w:val="46"/>
          <w:szCs w:val="19"/>
          <w:highlight w:val="none"/>
          <w:lang w:val="zh-CN" w:bidi="zh-CN"/>
        </w:rPr>
      </w:pPr>
    </w:p>
    <w:p>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344" w:name="_Toc18186"/>
      <w:bookmarkStart w:id="345" w:name="_Toc28515"/>
      <w:bookmarkStart w:id="346" w:name="_Toc14351"/>
      <w:bookmarkStart w:id="347" w:name="_Toc77"/>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4"/>
      <w:bookmarkEnd w:id="345"/>
      <w:bookmarkEnd w:id="346"/>
      <w:bookmarkEnd w:id="347"/>
    </w:p>
    <w:p>
      <w:pPr>
        <w:autoSpaceDE w:val="0"/>
        <w:autoSpaceDN w:val="0"/>
        <w:spacing w:line="479" w:lineRule="exact"/>
        <w:ind w:firstLine="482"/>
        <w:jc w:val="center"/>
        <w:rPr>
          <w:rFonts w:ascii="宋体" w:hAnsi="宋体" w:cs="宋体"/>
          <w:b/>
          <w:bCs/>
          <w:color w:val="auto"/>
          <w:sz w:val="24"/>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spacing w:before="8"/>
        <w:ind w:firstLine="763"/>
        <w:jc w:val="center"/>
        <w:rPr>
          <w:rFonts w:ascii="宋体" w:hAnsi="宋体" w:cs="宋体"/>
          <w:b/>
          <w:color w:val="auto"/>
          <w:sz w:val="38"/>
          <w:szCs w:val="19"/>
          <w:highlight w:val="none"/>
          <w:lang w:val="zh-CN" w:bidi="zh-CN"/>
        </w:rPr>
      </w:pPr>
    </w:p>
    <w:p>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pPr>
        <w:pStyle w:val="2"/>
        <w:spacing w:before="0" w:line="360" w:lineRule="auto"/>
        <w:ind w:left="0" w:firstLine="422"/>
        <w:outlineLvl w:val="1"/>
        <w:rPr>
          <w:b/>
          <w:bCs/>
          <w:color w:val="auto"/>
          <w:sz w:val="21"/>
          <w:szCs w:val="21"/>
          <w:highlight w:val="none"/>
          <w:lang w:val="en-US"/>
        </w:rPr>
      </w:pPr>
      <w:bookmarkStart w:id="348" w:name="_Toc32100"/>
      <w:bookmarkStart w:id="349" w:name="_Toc24484"/>
      <w:bookmarkStart w:id="350" w:name="_Toc31505"/>
      <w:bookmarkStart w:id="351" w:name="_Toc7980"/>
      <w:r>
        <w:rPr>
          <w:rFonts w:hint="eastAsia"/>
          <w:b/>
          <w:bCs/>
          <w:color w:val="auto"/>
          <w:sz w:val="21"/>
          <w:szCs w:val="21"/>
          <w:highlight w:val="none"/>
          <w:lang w:val="en-US"/>
        </w:rPr>
        <w:t>1、</w:t>
      </w:r>
      <w:bookmarkEnd w:id="348"/>
      <w:bookmarkEnd w:id="349"/>
      <w:bookmarkEnd w:id="350"/>
      <w:bookmarkEnd w:id="351"/>
      <w:r>
        <w:rPr>
          <w:rFonts w:hint="eastAsia"/>
          <w:b/>
          <w:bCs/>
          <w:color w:val="auto"/>
          <w:sz w:val="21"/>
          <w:szCs w:val="21"/>
          <w:highlight w:val="none"/>
          <w:lang w:val="en-US"/>
        </w:rPr>
        <w:t>首轮报价表</w:t>
      </w:r>
    </w:p>
    <w:p>
      <w:pPr>
        <w:spacing w:line="360" w:lineRule="auto"/>
        <w:ind w:firstLine="422"/>
        <w:outlineLvl w:val="1"/>
        <w:rPr>
          <w:rFonts w:ascii="宋体" w:hAnsi="宋体" w:cs="宋体"/>
          <w:b/>
          <w:bCs/>
          <w:color w:val="auto"/>
          <w:szCs w:val="21"/>
          <w:highlight w:val="none"/>
        </w:rPr>
      </w:pPr>
      <w:bookmarkStart w:id="352" w:name="_Toc29661"/>
      <w:bookmarkStart w:id="353" w:name="_Toc20806"/>
      <w:bookmarkStart w:id="354" w:name="_Toc6563"/>
      <w:bookmarkStart w:id="355" w:name="_Toc8054"/>
      <w:r>
        <w:rPr>
          <w:rFonts w:hint="eastAsia" w:ascii="宋体" w:hAnsi="宋体" w:cs="宋体"/>
          <w:b/>
          <w:bCs/>
          <w:color w:val="auto"/>
          <w:szCs w:val="21"/>
          <w:highlight w:val="none"/>
        </w:rPr>
        <w:t>2、分项报价表</w:t>
      </w:r>
      <w:bookmarkEnd w:id="352"/>
      <w:bookmarkEnd w:id="353"/>
      <w:bookmarkEnd w:id="354"/>
      <w:bookmarkEnd w:id="355"/>
    </w:p>
    <w:p>
      <w:pPr>
        <w:pStyle w:val="2"/>
        <w:spacing w:before="0" w:line="360" w:lineRule="auto"/>
        <w:ind w:left="0" w:firstLine="422"/>
        <w:outlineLvl w:val="1"/>
        <w:rPr>
          <w:b/>
          <w:bCs/>
          <w:color w:val="auto"/>
          <w:sz w:val="21"/>
          <w:szCs w:val="21"/>
          <w:highlight w:val="none"/>
          <w:lang w:val="en-US"/>
        </w:rPr>
      </w:pPr>
      <w:bookmarkStart w:id="356" w:name="_Toc3142"/>
      <w:bookmarkStart w:id="357" w:name="_Toc20631"/>
      <w:bookmarkStart w:id="358" w:name="_Toc13609"/>
      <w:bookmarkStart w:id="359" w:name="_Toc5011"/>
      <w:r>
        <w:rPr>
          <w:rFonts w:hint="eastAsia"/>
          <w:b/>
          <w:bCs/>
          <w:color w:val="auto"/>
          <w:sz w:val="21"/>
          <w:szCs w:val="21"/>
          <w:highlight w:val="none"/>
          <w:lang w:val="en-US"/>
        </w:rPr>
        <w:t>3、法定代表人证明书</w:t>
      </w:r>
      <w:bookmarkEnd w:id="356"/>
      <w:bookmarkEnd w:id="357"/>
      <w:bookmarkEnd w:id="358"/>
      <w:bookmarkEnd w:id="359"/>
    </w:p>
    <w:p>
      <w:pPr>
        <w:pStyle w:val="2"/>
        <w:spacing w:before="0" w:line="360" w:lineRule="auto"/>
        <w:ind w:left="0" w:firstLine="422"/>
        <w:outlineLvl w:val="1"/>
        <w:rPr>
          <w:b/>
          <w:bCs/>
          <w:color w:val="auto"/>
          <w:sz w:val="21"/>
          <w:szCs w:val="21"/>
          <w:highlight w:val="none"/>
          <w:lang w:val="en-US"/>
        </w:rPr>
      </w:pPr>
      <w:bookmarkStart w:id="360" w:name="_Toc31054"/>
      <w:bookmarkStart w:id="361" w:name="_Toc17346"/>
      <w:bookmarkStart w:id="362" w:name="_Toc27439"/>
      <w:bookmarkStart w:id="363" w:name="_Toc31223"/>
      <w:r>
        <w:rPr>
          <w:rFonts w:hint="eastAsia"/>
          <w:b/>
          <w:bCs/>
          <w:color w:val="auto"/>
          <w:sz w:val="21"/>
          <w:szCs w:val="21"/>
          <w:highlight w:val="none"/>
          <w:lang w:val="en-US"/>
        </w:rPr>
        <w:t>4、法定代表人授权书</w:t>
      </w:r>
      <w:bookmarkEnd w:id="360"/>
      <w:bookmarkEnd w:id="361"/>
      <w:bookmarkEnd w:id="362"/>
      <w:bookmarkEnd w:id="363"/>
    </w:p>
    <w:p>
      <w:pPr>
        <w:spacing w:line="360" w:lineRule="auto"/>
        <w:ind w:firstLine="422"/>
        <w:outlineLvl w:val="1"/>
        <w:rPr>
          <w:rFonts w:ascii="宋体" w:hAnsi="宋体" w:cs="宋体"/>
          <w:b/>
          <w:bCs/>
          <w:color w:val="auto"/>
          <w:szCs w:val="21"/>
          <w:highlight w:val="none"/>
        </w:rPr>
      </w:pPr>
      <w:bookmarkStart w:id="364" w:name="_Toc16304"/>
      <w:bookmarkStart w:id="365" w:name="_Toc23814"/>
      <w:bookmarkStart w:id="366" w:name="_Toc29210"/>
      <w:bookmarkStart w:id="367" w:name="_Toc20213"/>
      <w:r>
        <w:rPr>
          <w:rFonts w:hint="eastAsia" w:ascii="宋体" w:hAnsi="宋体" w:cs="宋体"/>
          <w:b/>
          <w:bCs/>
          <w:color w:val="auto"/>
          <w:szCs w:val="21"/>
          <w:highlight w:val="none"/>
        </w:rPr>
        <w:t>5、</w:t>
      </w:r>
      <w:bookmarkEnd w:id="364"/>
      <w:r>
        <w:rPr>
          <w:rFonts w:hint="eastAsia" w:ascii="宋体" w:hAnsi="宋体" w:cs="宋体"/>
          <w:b/>
          <w:bCs/>
          <w:color w:val="auto"/>
          <w:szCs w:val="21"/>
          <w:highlight w:val="none"/>
        </w:rPr>
        <w:t>响应保证金</w:t>
      </w:r>
      <w:bookmarkEnd w:id="365"/>
      <w:bookmarkEnd w:id="366"/>
      <w:bookmarkEnd w:id="367"/>
    </w:p>
    <w:p>
      <w:pPr>
        <w:rPr>
          <w:color w:val="auto"/>
          <w:highlight w:val="none"/>
        </w:rPr>
      </w:pPr>
    </w:p>
    <w:p>
      <w:pPr>
        <w:pStyle w:val="2"/>
        <w:ind w:firstLine="480"/>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4"/>
        <w:ind w:firstLine="602"/>
        <w:rPr>
          <w:color w:val="auto"/>
          <w:highlight w:val="none"/>
        </w:rPr>
      </w:pPr>
      <w:bookmarkStart w:id="368" w:name="_Toc30888"/>
      <w:r>
        <w:rPr>
          <w:rFonts w:hint="eastAsia"/>
          <w:color w:val="auto"/>
          <w:highlight w:val="none"/>
        </w:rPr>
        <w:t>第八篇 其它文件格式（如有需要）</w:t>
      </w:r>
      <w:bookmarkEnd w:id="368"/>
    </w:p>
    <w:p>
      <w:pPr>
        <w:ind w:firstLine="422"/>
        <w:rPr>
          <w:b/>
          <w:bCs/>
          <w:color w:val="auto"/>
          <w:highlight w:val="none"/>
        </w:rPr>
      </w:pPr>
      <w:r>
        <w:rPr>
          <w:rFonts w:hint="eastAsia"/>
          <w:b/>
          <w:bCs/>
          <w:color w:val="auto"/>
          <w:highlight w:val="none"/>
        </w:rPr>
        <w:t>格式一：</w:t>
      </w:r>
    </w:p>
    <w:p>
      <w:pPr>
        <w:ind w:firstLine="422"/>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pPr>
        <w:ind w:firstLine="422"/>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ind w:firstLine="422"/>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5"/>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ind w:firstLine="482"/>
        <w:rPr>
          <w:b/>
          <w:bCs/>
          <w:color w:val="auto"/>
          <w:highlight w:val="none"/>
        </w:rPr>
      </w:pPr>
      <w:r>
        <w:rPr>
          <w:rFonts w:hint="eastAsia"/>
          <w:b/>
          <w:bCs/>
          <w:color w:val="auto"/>
          <w:highlight w:val="none"/>
        </w:rPr>
        <w:t>格式二：</w:t>
      </w:r>
    </w:p>
    <w:p>
      <w:pPr>
        <w:ind w:firstLine="422"/>
        <w:jc w:val="center"/>
        <w:rPr>
          <w:b/>
          <w:bCs/>
          <w:color w:val="auto"/>
          <w:highlight w:val="none"/>
        </w:rPr>
      </w:pPr>
      <w:r>
        <w:rPr>
          <w:rFonts w:hint="eastAsia"/>
          <w:b/>
          <w:bCs/>
          <w:color w:val="auto"/>
          <w:highlight w:val="none"/>
        </w:rPr>
        <w:t>响应担保函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1．中标后供应商无正当理由不与采购人或者采购代理机构签订合同；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ind w:firstLine="482"/>
        <w:rPr>
          <w:b/>
          <w:bCs/>
          <w:color w:val="auto"/>
          <w:highlight w:val="none"/>
        </w:rPr>
      </w:pPr>
      <w:r>
        <w:rPr>
          <w:rFonts w:hint="eastAsia"/>
          <w:b/>
          <w:bCs/>
          <w:color w:val="auto"/>
          <w:highlight w:val="none"/>
        </w:rPr>
        <w:t>格式三：</w:t>
      </w:r>
    </w:p>
    <w:p>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1.将中标项目转让给他人，或者在响应文件中未说明，且未经采购招标机构人同意，将中标项目分包给他人的；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ind w:firstLine="482"/>
        <w:rPr>
          <w:b/>
          <w:bCs/>
          <w:color w:val="auto"/>
          <w:highlight w:val="none"/>
        </w:rPr>
      </w:pPr>
      <w:r>
        <w:rPr>
          <w:rFonts w:hint="eastAsia"/>
          <w:b/>
          <w:bCs/>
          <w:color w:val="auto"/>
          <w:highlight w:val="none"/>
        </w:rPr>
        <w:t>格式四：</w:t>
      </w:r>
    </w:p>
    <w:p>
      <w:pPr>
        <w:ind w:firstLine="422"/>
        <w:jc w:val="center"/>
        <w:rPr>
          <w:b/>
          <w:bCs/>
          <w:color w:val="auto"/>
          <w:highlight w:val="none"/>
        </w:rPr>
      </w:pPr>
      <w:r>
        <w:rPr>
          <w:rFonts w:hint="eastAsia"/>
          <w:b/>
          <w:bCs/>
          <w:color w:val="auto"/>
          <w:highlight w:val="none"/>
        </w:rPr>
        <w:t>联合体共同响应协议书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rFonts w:hint="eastAsia" w:eastAsia="宋体"/>
        <w:lang w:eastAsia="zh-CN"/>
      </w:rPr>
    </w:pPr>
    <w:r>
      <w:rPr>
        <w:rFonts w:hint="eastAsia"/>
        <w:lang w:eastAsia="zh-CN"/>
      </w:rPr>
      <w:t>东莞市塘厦中学运动场修缮维护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3F8A5608"/>
    <w:multiLevelType w:val="multilevel"/>
    <w:tmpl w:val="3F8A5608"/>
    <w:lvl w:ilvl="0" w:tentative="0">
      <w:start w:val="1"/>
      <w:numFmt w:val="decimal"/>
      <w:pStyle w:val="3"/>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10"/>
  </w:num>
  <w:num w:numId="2">
    <w:abstractNumId w:val="1"/>
  </w:num>
  <w:num w:numId="3">
    <w:abstractNumId w:val="8"/>
  </w:num>
  <w:num w:numId="4">
    <w:abstractNumId w:val="3"/>
  </w:num>
  <w:num w:numId="5">
    <w:abstractNumId w:val="4"/>
  </w:num>
  <w:num w:numId="6">
    <w:abstractNumId w:val="6"/>
  </w:num>
  <w:num w:numId="7">
    <w:abstractNumId w:val="9"/>
  </w:num>
  <w:num w:numId="8">
    <w:abstractNumId w:val="7"/>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256BC7"/>
    <w:rsid w:val="00257367"/>
    <w:rsid w:val="00443811"/>
    <w:rsid w:val="004E208A"/>
    <w:rsid w:val="006C3F18"/>
    <w:rsid w:val="006D6834"/>
    <w:rsid w:val="009244B1"/>
    <w:rsid w:val="00A03383"/>
    <w:rsid w:val="00F00213"/>
    <w:rsid w:val="01BE7323"/>
    <w:rsid w:val="024829A0"/>
    <w:rsid w:val="02880AAC"/>
    <w:rsid w:val="03C618A1"/>
    <w:rsid w:val="043807E7"/>
    <w:rsid w:val="04881633"/>
    <w:rsid w:val="0548041A"/>
    <w:rsid w:val="065C6827"/>
    <w:rsid w:val="074100C5"/>
    <w:rsid w:val="08DB5114"/>
    <w:rsid w:val="094A084B"/>
    <w:rsid w:val="0A4036B4"/>
    <w:rsid w:val="0AA575BB"/>
    <w:rsid w:val="0B696582"/>
    <w:rsid w:val="0BE32B7B"/>
    <w:rsid w:val="0C545EC4"/>
    <w:rsid w:val="0CB21F77"/>
    <w:rsid w:val="0EF11ED0"/>
    <w:rsid w:val="0FA75340"/>
    <w:rsid w:val="13256801"/>
    <w:rsid w:val="134F24D1"/>
    <w:rsid w:val="13EB22ED"/>
    <w:rsid w:val="1415573E"/>
    <w:rsid w:val="152E568B"/>
    <w:rsid w:val="18C65899"/>
    <w:rsid w:val="192A49E8"/>
    <w:rsid w:val="19BB08C0"/>
    <w:rsid w:val="19C92056"/>
    <w:rsid w:val="1B046FEA"/>
    <w:rsid w:val="1B5A74F3"/>
    <w:rsid w:val="1CE123EB"/>
    <w:rsid w:val="1CEE19EB"/>
    <w:rsid w:val="20713758"/>
    <w:rsid w:val="217C5431"/>
    <w:rsid w:val="22C17C34"/>
    <w:rsid w:val="23445606"/>
    <w:rsid w:val="23A522AA"/>
    <w:rsid w:val="249334F4"/>
    <w:rsid w:val="28CE4B49"/>
    <w:rsid w:val="29A20A66"/>
    <w:rsid w:val="2A213986"/>
    <w:rsid w:val="2AC4758F"/>
    <w:rsid w:val="2BA946EA"/>
    <w:rsid w:val="2C250F65"/>
    <w:rsid w:val="2D112132"/>
    <w:rsid w:val="2E69728F"/>
    <w:rsid w:val="2E811387"/>
    <w:rsid w:val="2EF83FF0"/>
    <w:rsid w:val="2F747802"/>
    <w:rsid w:val="304A47CF"/>
    <w:rsid w:val="3320692B"/>
    <w:rsid w:val="332929EA"/>
    <w:rsid w:val="339D5B51"/>
    <w:rsid w:val="33E12E57"/>
    <w:rsid w:val="341076F7"/>
    <w:rsid w:val="387469A3"/>
    <w:rsid w:val="39C27E7C"/>
    <w:rsid w:val="3A123017"/>
    <w:rsid w:val="3CEB14FD"/>
    <w:rsid w:val="3D8B0277"/>
    <w:rsid w:val="3F53097E"/>
    <w:rsid w:val="414A030F"/>
    <w:rsid w:val="460F2D8E"/>
    <w:rsid w:val="466D59AC"/>
    <w:rsid w:val="48B17AB0"/>
    <w:rsid w:val="494E7FD2"/>
    <w:rsid w:val="4B5B3ECB"/>
    <w:rsid w:val="4C22418B"/>
    <w:rsid w:val="4DD477D5"/>
    <w:rsid w:val="4E086E87"/>
    <w:rsid w:val="4E6A7DE2"/>
    <w:rsid w:val="4E862B87"/>
    <w:rsid w:val="4E9C6EA6"/>
    <w:rsid w:val="51593AA1"/>
    <w:rsid w:val="51ED4F85"/>
    <w:rsid w:val="549178FF"/>
    <w:rsid w:val="55206652"/>
    <w:rsid w:val="559C5211"/>
    <w:rsid w:val="56210170"/>
    <w:rsid w:val="57961A49"/>
    <w:rsid w:val="59F20A8D"/>
    <w:rsid w:val="5D427BFF"/>
    <w:rsid w:val="5DE26737"/>
    <w:rsid w:val="5DE85889"/>
    <w:rsid w:val="5E211F42"/>
    <w:rsid w:val="5E2A2E41"/>
    <w:rsid w:val="5F8F1E39"/>
    <w:rsid w:val="62CD3480"/>
    <w:rsid w:val="64677E69"/>
    <w:rsid w:val="648F7060"/>
    <w:rsid w:val="64D3048A"/>
    <w:rsid w:val="67520D2F"/>
    <w:rsid w:val="67880920"/>
    <w:rsid w:val="68402491"/>
    <w:rsid w:val="68803E14"/>
    <w:rsid w:val="6A390123"/>
    <w:rsid w:val="6A7F3B49"/>
    <w:rsid w:val="6AC23D37"/>
    <w:rsid w:val="6CA86921"/>
    <w:rsid w:val="6D3A2802"/>
    <w:rsid w:val="6DCB42B6"/>
    <w:rsid w:val="6E003853"/>
    <w:rsid w:val="6E662DA3"/>
    <w:rsid w:val="70C6177B"/>
    <w:rsid w:val="70DF45C1"/>
    <w:rsid w:val="735656B0"/>
    <w:rsid w:val="739B0891"/>
    <w:rsid w:val="74951BFB"/>
    <w:rsid w:val="753B70DD"/>
    <w:rsid w:val="76911A28"/>
    <w:rsid w:val="785C7CED"/>
    <w:rsid w:val="79533EEE"/>
    <w:rsid w:val="7AEF48EE"/>
    <w:rsid w:val="7C8313D5"/>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4">
    <w:name w:val="heading 1"/>
    <w:basedOn w:val="1"/>
    <w:next w:val="1"/>
    <w:link w:val="26"/>
    <w:autoRedefine/>
    <w:qFormat/>
    <w:uiPriority w:val="0"/>
    <w:pPr>
      <w:keepNext/>
      <w:keepLines/>
      <w:spacing w:before="340" w:after="330" w:line="576" w:lineRule="auto"/>
      <w:jc w:val="center"/>
      <w:outlineLvl w:val="0"/>
    </w:pPr>
    <w:rPr>
      <w:b/>
      <w:kern w:val="44"/>
      <w:sz w:val="30"/>
    </w:rPr>
  </w:style>
  <w:style w:type="paragraph" w:styleId="5">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6">
    <w:name w:val="heading 3"/>
    <w:basedOn w:val="1"/>
    <w:next w:val="1"/>
    <w:autoRedefine/>
    <w:unhideWhenUsed/>
    <w:qFormat/>
    <w:uiPriority w:val="0"/>
    <w:pPr>
      <w:keepNext/>
      <w:keepLines/>
      <w:spacing w:line="360" w:lineRule="auto"/>
      <w:outlineLvl w:val="2"/>
    </w:pPr>
    <w:rPr>
      <w:b/>
    </w:rPr>
  </w:style>
  <w:style w:type="paragraph" w:styleId="7">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1"/>
    <w:pPr>
      <w:spacing w:before="161"/>
      <w:ind w:left="120"/>
    </w:pPr>
    <w:rPr>
      <w:rFonts w:ascii="宋体" w:hAnsi="宋体" w:cs="宋体"/>
      <w:sz w:val="24"/>
      <w:lang w:val="zh-CN" w:bidi="zh-CN"/>
    </w:rPr>
  </w:style>
  <w:style w:type="paragraph" w:styleId="3">
    <w:name w:val="Body Text First Indent"/>
    <w:basedOn w:val="2"/>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8">
    <w:name w:val="table of authorities"/>
    <w:basedOn w:val="1"/>
    <w:next w:val="1"/>
    <w:autoRedefine/>
    <w:qFormat/>
    <w:uiPriority w:val="0"/>
    <w:pPr>
      <w:ind w:left="420" w:leftChars="200"/>
    </w:pPr>
  </w:style>
  <w:style w:type="paragraph" w:styleId="9">
    <w:name w:val="annotation text"/>
    <w:basedOn w:val="1"/>
    <w:autoRedefine/>
    <w:qFormat/>
    <w:uiPriority w:val="0"/>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eastAsiaTheme="minorEastAsia"/>
      <w:szCs w:val="22"/>
    </w:r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Normal (Web)"/>
    <w:basedOn w:val="1"/>
    <w:autoRedefine/>
    <w:qFormat/>
    <w:uiPriority w:val="0"/>
    <w:pPr>
      <w:spacing w:beforeAutospacing="1" w:afterAutospacing="1"/>
    </w:pPr>
    <w:rPr>
      <w:rFonts w:cs="Times New Roman"/>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autoRedefine/>
    <w:qFormat/>
    <w:uiPriority w:val="0"/>
    <w:rPr>
      <w:i/>
    </w:rPr>
  </w:style>
  <w:style w:type="character" w:styleId="22">
    <w:name w:val="Hyperlink"/>
    <w:autoRedefine/>
    <w:qFormat/>
    <w:uiPriority w:val="99"/>
    <w:rPr>
      <w:color w:val="0000FF"/>
      <w:u w:val="single"/>
    </w:rPr>
  </w:style>
  <w:style w:type="character" w:styleId="23">
    <w:name w:val="annotation reference"/>
    <w:basedOn w:val="20"/>
    <w:autoRedefine/>
    <w:qFormat/>
    <w:uiPriority w:val="0"/>
    <w:rPr>
      <w:sz w:val="21"/>
      <w:szCs w:val="21"/>
    </w:rPr>
  </w:style>
  <w:style w:type="paragraph" w:customStyle="1" w:styleId="24">
    <w:name w:val="表格文字"/>
    <w:basedOn w:val="1"/>
    <w:autoRedefine/>
    <w:qFormat/>
    <w:uiPriority w:val="0"/>
    <w:pPr>
      <w:spacing w:before="25" w:after="25" w:line="300" w:lineRule="auto"/>
    </w:pPr>
    <w:rPr>
      <w:rFonts w:ascii="Times" w:hAnsi="Times"/>
      <w:spacing w:val="10"/>
      <w:kern w:val="0"/>
      <w:sz w:val="24"/>
      <w:szCs w:val="20"/>
    </w:rPr>
  </w:style>
  <w:style w:type="paragraph" w:styleId="25">
    <w:name w:val="List Paragraph"/>
    <w:basedOn w:val="1"/>
    <w:autoRedefine/>
    <w:qFormat/>
    <w:uiPriority w:val="34"/>
    <w:pPr>
      <w:ind w:firstLine="420" w:firstLineChars="200"/>
    </w:pPr>
  </w:style>
  <w:style w:type="character" w:customStyle="1" w:styleId="26">
    <w:name w:val="标题 1 Char"/>
    <w:link w:val="4"/>
    <w:autoRedefine/>
    <w:qFormat/>
    <w:uiPriority w:val="0"/>
    <w:rPr>
      <w:b/>
      <w:kern w:val="44"/>
      <w:sz w:val="30"/>
    </w:rPr>
  </w:style>
  <w:style w:type="paragraph" w:customStyle="1" w:styleId="27">
    <w:name w:val="Table Paragraph"/>
    <w:basedOn w:val="1"/>
    <w:autoRedefine/>
    <w:qFormat/>
    <w:uiPriority w:val="1"/>
  </w:style>
  <w:style w:type="paragraph" w:customStyle="1" w:styleId="28">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customStyle="1" w:styleId="3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2">
    <w:name w:val="_Style 4"/>
    <w:basedOn w:val="1"/>
    <w:autoRedefine/>
    <w:qFormat/>
    <w:uiPriority w:val="0"/>
    <w:pPr>
      <w:spacing w:line="360" w:lineRule="auto"/>
      <w:ind w:firstLine="420" w:firstLineChars="200"/>
    </w:pPr>
    <w:rPr>
      <w:rFonts w:ascii="Calibri" w:hAnsi="Calibri"/>
      <w:szCs w:val="22"/>
    </w:rPr>
  </w:style>
  <w:style w:type="character" w:customStyle="1" w:styleId="33">
    <w:name w:val="font61"/>
    <w:basedOn w:val="20"/>
    <w:autoRedefine/>
    <w:qFormat/>
    <w:uiPriority w:val="0"/>
    <w:rPr>
      <w:rFonts w:hint="default" w:ascii="Times New Roman" w:hAnsi="Times New Roman" w:cs="Times New Roman"/>
      <w:color w:val="000000"/>
      <w:sz w:val="20"/>
      <w:szCs w:val="20"/>
      <w:u w:val="none"/>
    </w:rPr>
  </w:style>
  <w:style w:type="character" w:customStyle="1" w:styleId="34">
    <w:name w:val="font41"/>
    <w:basedOn w:val="20"/>
    <w:autoRedefine/>
    <w:qFormat/>
    <w:uiPriority w:val="0"/>
    <w:rPr>
      <w:rFonts w:hint="eastAsia" w:ascii="宋体" w:hAnsi="宋体" w:eastAsia="宋体" w:cs="宋体"/>
      <w:color w:val="000000"/>
      <w:sz w:val="20"/>
      <w:szCs w:val="20"/>
      <w:u w:val="none"/>
    </w:rPr>
  </w:style>
  <w:style w:type="character" w:customStyle="1" w:styleId="35">
    <w:name w:val="font71"/>
    <w:basedOn w:val="20"/>
    <w:autoRedefine/>
    <w:qFormat/>
    <w:uiPriority w:val="0"/>
    <w:rPr>
      <w:rFonts w:hint="eastAsia" w:ascii="宋体" w:hAnsi="宋体" w:eastAsia="宋体" w:cs="宋体"/>
      <w:color w:val="000000"/>
      <w:sz w:val="20"/>
      <w:szCs w:val="20"/>
      <w:u w:val="none"/>
      <w:vertAlign w:val="superscript"/>
    </w:rPr>
  </w:style>
  <w:style w:type="character" w:customStyle="1" w:styleId="36">
    <w:name w:val="font31"/>
    <w:basedOn w:val="20"/>
    <w:autoRedefine/>
    <w:qFormat/>
    <w:uiPriority w:val="0"/>
    <w:rPr>
      <w:rFonts w:hint="eastAsia" w:ascii="宋体" w:hAnsi="宋体" w:eastAsia="宋体" w:cs="宋体"/>
      <w:color w:val="000000"/>
      <w:sz w:val="20"/>
      <w:szCs w:val="20"/>
      <w:u w:val="none"/>
    </w:rPr>
  </w:style>
  <w:style w:type="character" w:customStyle="1" w:styleId="37">
    <w:name w:val="font01"/>
    <w:basedOn w:val="20"/>
    <w:autoRedefine/>
    <w:qFormat/>
    <w:uiPriority w:val="0"/>
    <w:rPr>
      <w:rFonts w:hint="default" w:ascii="Times New Roman" w:hAnsi="Times New Roman" w:cs="Times New Roman"/>
      <w:color w:val="000000"/>
      <w:sz w:val="20"/>
      <w:szCs w:val="20"/>
      <w:u w:val="none"/>
      <w:vertAlign w:val="superscript"/>
    </w:rPr>
  </w:style>
  <w:style w:type="character" w:customStyle="1" w:styleId="38">
    <w:name w:val="font11"/>
    <w:basedOn w:val="20"/>
    <w:autoRedefine/>
    <w:qFormat/>
    <w:uiPriority w:val="0"/>
    <w:rPr>
      <w:rFonts w:hint="eastAsia" w:ascii="宋体" w:hAnsi="宋体" w:eastAsia="宋体" w:cs="宋体"/>
      <w:color w:val="000000"/>
      <w:sz w:val="20"/>
      <w:szCs w:val="20"/>
      <w:u w:val="none"/>
    </w:rPr>
  </w:style>
  <w:style w:type="character" w:customStyle="1" w:styleId="39">
    <w:name w:val="font51"/>
    <w:basedOn w:val="20"/>
    <w:autoRedefine/>
    <w:qFormat/>
    <w:uiPriority w:val="0"/>
    <w:rPr>
      <w:rFonts w:hint="eastAsia" w:ascii="宋体" w:hAnsi="宋体" w:eastAsia="宋体" w:cs="宋体"/>
      <w:color w:val="000000"/>
      <w:sz w:val="20"/>
      <w:szCs w:val="20"/>
      <w:u w:val="none"/>
    </w:rPr>
  </w:style>
  <w:style w:type="character" w:customStyle="1" w:styleId="40">
    <w:name w:val="font81"/>
    <w:basedOn w:val="20"/>
    <w:autoRedefine/>
    <w:qFormat/>
    <w:uiPriority w:val="0"/>
    <w:rPr>
      <w:rFonts w:hint="default" w:ascii="Times New Roman" w:hAnsi="Times New Roman" w:cs="Times New Roman"/>
      <w:color w:val="000000"/>
      <w:sz w:val="20"/>
      <w:szCs w:val="20"/>
      <w:u w:val="none"/>
      <w:vertAlign w:val="superscript"/>
    </w:rPr>
  </w:style>
  <w:style w:type="paragraph" w:customStyle="1" w:styleId="4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szCs w:val="20"/>
    </w:rPr>
  </w:style>
  <w:style w:type="paragraph" w:customStyle="1" w:styleId="42">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3">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4">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5">
    <w:name w:val="NormalCharacter"/>
    <w:autoRedefine/>
    <w:qFormat/>
    <w:uiPriority w:val="0"/>
  </w:style>
  <w:style w:type="character" w:customStyle="1" w:styleId="46">
    <w:name w:val="批注框文本 Char"/>
    <w:basedOn w:val="20"/>
    <w:link w:val="12"/>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87</Pages>
  <Words>7227</Words>
  <Characters>41194</Characters>
  <Lines>343</Lines>
  <Paragraphs>96</Paragraphs>
  <TotalTime>14</TotalTime>
  <ScaleCrop>false</ScaleCrop>
  <LinksUpToDate>false</LinksUpToDate>
  <CharactersWithSpaces>48325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国顺</cp:lastModifiedBy>
  <cp:lastPrinted>2024-02-02T09:42:00Z</cp:lastPrinted>
  <dcterms:modified xsi:type="dcterms:W3CDTF">2024-04-10T01:34:24Z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D5E552E9492441A79A447A536EE3C834_13</vt:lpwstr>
  </property>
</Properties>
</file>